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2E" w:rsidRDefault="00871B77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  <w:r>
        <w:rPr>
          <w:sz w:val="24"/>
        </w:rPr>
        <w:t>VII. Commentaries</w:t>
      </w:r>
      <w:r w:rsidR="001E333A">
        <w:rPr>
          <w:sz w:val="24"/>
        </w:rPr>
        <w:t xml:space="preserve"> &amp; Bible Dictionaries</w:t>
      </w:r>
    </w:p>
    <w:p w:rsidR="00871B77" w:rsidRDefault="00871B77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1E333A" w:rsidRDefault="001E333A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871B77" w:rsidRDefault="00871B77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  <w:r>
        <w:rPr>
          <w:sz w:val="24"/>
        </w:rPr>
        <w:t>I</w:t>
      </w:r>
      <w:r w:rsidRPr="00871B77">
        <w:rPr>
          <w:sz w:val="24"/>
        </w:rPr>
        <w:t xml:space="preserve">f you are going to use a Bible commentary it is best to </w:t>
      </w:r>
      <w:r w:rsidRPr="00871B77">
        <w:rPr>
          <w:b/>
          <w:sz w:val="24"/>
        </w:rPr>
        <w:t>use it towards the end of your study</w:t>
      </w:r>
      <w:r w:rsidRPr="00871B77">
        <w:rPr>
          <w:sz w:val="24"/>
        </w:rPr>
        <w:t>, rather than at the beginning.</w:t>
      </w:r>
    </w:p>
    <w:p w:rsidR="00871B77" w:rsidRDefault="00871B77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1E333A" w:rsidRDefault="001E333A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871B77" w:rsidRDefault="00871B77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  <w:r>
        <w:rPr>
          <w:sz w:val="24"/>
        </w:rPr>
        <w:t xml:space="preserve">Uses of Commentaries: </w:t>
      </w:r>
    </w:p>
    <w:p w:rsidR="00871B77" w:rsidRDefault="00871B77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871B77" w:rsidRDefault="00871B77" w:rsidP="00871B77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line="192" w:lineRule="auto"/>
        <w:rPr>
          <w:sz w:val="24"/>
        </w:rPr>
      </w:pPr>
      <w:r>
        <w:rPr>
          <w:sz w:val="24"/>
        </w:rPr>
        <w:t>Give details</w:t>
      </w:r>
      <w:r w:rsidR="005863B8">
        <w:rPr>
          <w:sz w:val="24"/>
        </w:rPr>
        <w:br/>
      </w:r>
      <w:bookmarkStart w:id="0" w:name="_GoBack"/>
      <w:bookmarkEnd w:id="0"/>
    </w:p>
    <w:p w:rsidR="00871B77" w:rsidRPr="005863B8" w:rsidRDefault="001E333A" w:rsidP="005863B8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line="192" w:lineRule="auto"/>
        <w:rPr>
          <w:sz w:val="24"/>
        </w:rPr>
      </w:pPr>
      <w:r>
        <w:rPr>
          <w:sz w:val="24"/>
        </w:rPr>
        <w:t>Checking our own work</w:t>
      </w:r>
    </w:p>
    <w:p w:rsidR="00871B77" w:rsidRDefault="00871B77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871B77" w:rsidRDefault="00871B77" w:rsidP="00871B77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1E333A" w:rsidRDefault="001E333A" w:rsidP="00871B77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  <w:r>
        <w:rPr>
          <w:sz w:val="24"/>
        </w:rPr>
        <w:t>When Choosing a Bible Dictionary/Encyclopedia consider:</w:t>
      </w:r>
    </w:p>
    <w:p w:rsidR="001E333A" w:rsidRDefault="001E333A" w:rsidP="00871B77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1E333A" w:rsidRDefault="001E333A" w:rsidP="001E333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line="192" w:lineRule="auto"/>
        <w:rPr>
          <w:sz w:val="24"/>
        </w:rPr>
      </w:pPr>
      <w:r>
        <w:rPr>
          <w:sz w:val="24"/>
        </w:rPr>
        <w:t>Reputation</w:t>
      </w:r>
      <w:r>
        <w:rPr>
          <w:sz w:val="24"/>
        </w:rPr>
        <w:br/>
      </w:r>
    </w:p>
    <w:p w:rsidR="001E333A" w:rsidRDefault="001E333A" w:rsidP="001E333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line="192" w:lineRule="auto"/>
        <w:rPr>
          <w:sz w:val="24"/>
        </w:rPr>
      </w:pPr>
      <w:r>
        <w:rPr>
          <w:sz w:val="24"/>
        </w:rPr>
        <w:t>Recency</w:t>
      </w:r>
      <w:r>
        <w:rPr>
          <w:sz w:val="24"/>
        </w:rPr>
        <w:br/>
      </w:r>
    </w:p>
    <w:p w:rsidR="001E333A" w:rsidRDefault="001E333A" w:rsidP="001E333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line="192" w:lineRule="auto"/>
        <w:rPr>
          <w:sz w:val="24"/>
        </w:rPr>
      </w:pPr>
      <w:r>
        <w:rPr>
          <w:sz w:val="24"/>
        </w:rPr>
        <w:t>References</w:t>
      </w:r>
      <w:r>
        <w:rPr>
          <w:sz w:val="24"/>
        </w:rPr>
        <w:br/>
      </w:r>
    </w:p>
    <w:p w:rsidR="001E333A" w:rsidRPr="001E333A" w:rsidRDefault="001E333A" w:rsidP="001E333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line="192" w:lineRule="auto"/>
        <w:rPr>
          <w:sz w:val="24"/>
        </w:rPr>
      </w:pPr>
      <w:r>
        <w:rPr>
          <w:sz w:val="24"/>
        </w:rPr>
        <w:t>Relevancy</w:t>
      </w:r>
    </w:p>
    <w:p w:rsidR="00871B77" w:rsidRPr="00913F2D" w:rsidRDefault="00871B77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FF701A" w:rsidRDefault="00FF701A" w:rsidP="004D7E2E">
      <w:pPr>
        <w:spacing w:line="192" w:lineRule="auto"/>
        <w:jc w:val="center"/>
        <w:rPr>
          <w:sz w:val="24"/>
        </w:rPr>
      </w:pPr>
    </w:p>
    <w:p w:rsidR="00FF701A" w:rsidRPr="00913F2D" w:rsidRDefault="00FF701A" w:rsidP="001E333A">
      <w:pPr>
        <w:spacing w:line="192" w:lineRule="auto"/>
        <w:rPr>
          <w:sz w:val="24"/>
        </w:rPr>
      </w:pPr>
    </w:p>
    <w:p w:rsidR="00FF701A" w:rsidRPr="00913F2D" w:rsidRDefault="00FF701A" w:rsidP="004D7E2E">
      <w:pPr>
        <w:spacing w:line="192" w:lineRule="auto"/>
        <w:jc w:val="center"/>
        <w:rPr>
          <w:sz w:val="24"/>
        </w:rPr>
      </w:pPr>
    </w:p>
    <w:p w:rsidR="001E333A" w:rsidRPr="001E333A" w:rsidRDefault="001E333A" w:rsidP="001E333A">
      <w:pPr>
        <w:jc w:val="center"/>
        <w:rPr>
          <w:b/>
          <w:sz w:val="24"/>
        </w:rPr>
      </w:pPr>
      <w:r w:rsidRPr="001E333A">
        <w:rPr>
          <w:b/>
          <w:sz w:val="24"/>
        </w:rPr>
        <w:t>How To Study the Bible Schedule</w:t>
      </w:r>
    </w:p>
    <w:p w:rsidR="001E333A" w:rsidRPr="001E333A" w:rsidRDefault="001E333A" w:rsidP="001E333A">
      <w:pPr>
        <w:jc w:val="center"/>
        <w:rPr>
          <w:sz w:val="24"/>
        </w:rPr>
      </w:pP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  <w:r w:rsidRPr="001E333A">
        <w:rPr>
          <w:rFonts w:eastAsia="Cambria"/>
          <w:color w:val="auto"/>
          <w:sz w:val="24"/>
        </w:rPr>
        <w:t>Class 1: The Inductive Study Method Pt 1</w:t>
      </w: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  <w:r w:rsidRPr="001E333A">
        <w:rPr>
          <w:rFonts w:eastAsia="Cambria"/>
          <w:color w:val="auto"/>
          <w:sz w:val="24"/>
        </w:rPr>
        <w:t>Class 2: The Inductive Study Method Pt 2</w:t>
      </w: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</w:p>
    <w:p w:rsidR="001E333A" w:rsidRPr="001E333A" w:rsidRDefault="001E333A" w:rsidP="001E333A">
      <w:pPr>
        <w:spacing w:after="200"/>
        <w:ind w:firstLine="720"/>
        <w:contextualSpacing/>
        <w:rPr>
          <w:rFonts w:eastAsia="Cambria"/>
          <w:color w:val="auto"/>
          <w:sz w:val="24"/>
        </w:rPr>
      </w:pPr>
      <w:r w:rsidRPr="001E333A">
        <w:rPr>
          <w:rFonts w:eastAsia="Cambria"/>
          <w:color w:val="auto"/>
          <w:sz w:val="24"/>
        </w:rPr>
        <w:t>Class 3: Studying the Old and New Testaments</w:t>
      </w:r>
    </w:p>
    <w:p w:rsidR="001E333A" w:rsidRPr="001E333A" w:rsidRDefault="001E333A" w:rsidP="001E333A">
      <w:pPr>
        <w:spacing w:after="200"/>
        <w:ind w:firstLine="720"/>
        <w:contextualSpacing/>
        <w:rPr>
          <w:rFonts w:eastAsia="Cambria"/>
          <w:color w:val="auto"/>
          <w:sz w:val="24"/>
        </w:rPr>
      </w:pP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  <w:r w:rsidRPr="001E333A">
        <w:rPr>
          <w:rFonts w:eastAsia="Cambria"/>
          <w:color w:val="auto"/>
          <w:sz w:val="24"/>
        </w:rPr>
        <w:t>Class 4: The Bible’s Genres</w:t>
      </w: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  <w:r w:rsidRPr="001E333A">
        <w:rPr>
          <w:rFonts w:eastAsia="Cambria"/>
          <w:color w:val="auto"/>
          <w:sz w:val="24"/>
        </w:rPr>
        <w:t>Class 5: Using Commentaries &amp; Other Bible Study Tools</w:t>
      </w: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  <w:r w:rsidRPr="001E333A">
        <w:rPr>
          <w:rFonts w:eastAsia="Cambria"/>
          <w:color w:val="auto"/>
          <w:sz w:val="24"/>
        </w:rPr>
        <w:t>Class 6: Studying Difficult Passages and Familiar Passages</w:t>
      </w:r>
    </w:p>
    <w:p w:rsidR="001E333A" w:rsidRPr="001E333A" w:rsidRDefault="001E333A" w:rsidP="001E333A">
      <w:pPr>
        <w:spacing w:after="200"/>
        <w:ind w:left="720"/>
        <w:contextualSpacing/>
        <w:rPr>
          <w:rFonts w:eastAsia="Cambria"/>
          <w:color w:val="auto"/>
          <w:sz w:val="24"/>
        </w:rPr>
      </w:pPr>
    </w:p>
    <w:p w:rsidR="001E333A" w:rsidRPr="001E333A" w:rsidRDefault="001E333A" w:rsidP="001E333A">
      <w:pPr>
        <w:rPr>
          <w:sz w:val="24"/>
        </w:rPr>
      </w:pPr>
      <w:r w:rsidRPr="001E333A">
        <w:rPr>
          <w:sz w:val="24"/>
        </w:rPr>
        <w:t>Further Questions?</w:t>
      </w:r>
    </w:p>
    <w:p w:rsidR="001E333A" w:rsidRPr="001E333A" w:rsidRDefault="001E333A" w:rsidP="001E333A">
      <w:pPr>
        <w:rPr>
          <w:sz w:val="24"/>
        </w:rPr>
      </w:pPr>
      <w:r w:rsidRPr="001E333A">
        <w:rPr>
          <w:sz w:val="24"/>
        </w:rPr>
        <w:t>Feel free to email me, Lyle Wetherston, at lyle.wetherston@capbap.org</w:t>
      </w:r>
    </w:p>
    <w:p w:rsidR="00913F2D" w:rsidRPr="001E333A" w:rsidRDefault="009F32A5" w:rsidP="001E333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2D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Seminars—How to Study the Bible</w:t>
      </w:r>
    </w:p>
    <w:p w:rsidR="00913F2D" w:rsidRDefault="00913F2D" w:rsidP="00913F2D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 xml:space="preserve">Class </w:t>
      </w:r>
      <w:r w:rsidR="00A0226B">
        <w:rPr>
          <w:rFonts w:eastAsia="Times New Roman"/>
          <w:b/>
          <w:bCs/>
          <w:noProof/>
          <w:color w:val="auto"/>
          <w:sz w:val="28"/>
          <w:szCs w:val="28"/>
        </w:rPr>
        <w:t xml:space="preserve">5: Using Commentaries &amp; Other </w:t>
      </w:r>
    </w:p>
    <w:p w:rsidR="00913F2D" w:rsidRDefault="00A0226B" w:rsidP="00913F2D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Bible Study Tools</w:t>
      </w:r>
      <w:r w:rsidR="00913F2D">
        <w:rPr>
          <w:rFonts w:eastAsia="Times New Roman"/>
          <w:b/>
          <w:bCs/>
          <w:noProof/>
          <w:color w:val="auto"/>
          <w:sz w:val="28"/>
          <w:szCs w:val="28"/>
        </w:rPr>
        <w:t xml:space="preserve">      </w:t>
      </w:r>
    </w:p>
    <w:p w:rsidR="00913F2D" w:rsidRDefault="00913F2D" w:rsidP="00913F2D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:rsidR="00913F2D" w:rsidRDefault="00913F2D" w:rsidP="00913F2D">
      <w:pPr>
        <w:rPr>
          <w:rFonts w:eastAsia="Times New Roman"/>
          <w:noProof/>
          <w:color w:val="auto"/>
          <w:sz w:val="24"/>
        </w:rPr>
      </w:pPr>
    </w:p>
    <w:p w:rsidR="00A83E68" w:rsidRPr="00913F2D" w:rsidRDefault="00A83E68">
      <w:pPr>
        <w:jc w:val="center"/>
        <w:rPr>
          <w:sz w:val="24"/>
        </w:rPr>
      </w:pPr>
    </w:p>
    <w:p w:rsidR="00A83E68" w:rsidRPr="00AB5473" w:rsidRDefault="00AB5473">
      <w:pPr>
        <w:numPr>
          <w:ilvl w:val="0"/>
          <w:numId w:val="2"/>
        </w:numPr>
        <w:ind w:hanging="468"/>
        <w:rPr>
          <w:b/>
          <w:sz w:val="24"/>
        </w:rPr>
      </w:pPr>
      <w:r>
        <w:rPr>
          <w:b/>
          <w:sz w:val="24"/>
        </w:rPr>
        <w:t xml:space="preserve">I. </w:t>
      </w:r>
      <w:r w:rsidR="00A83E68" w:rsidRPr="00AB5473">
        <w:rPr>
          <w:b/>
          <w:sz w:val="24"/>
        </w:rPr>
        <w:t>The Author’s Purpose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97143F" w:rsidRPr="00913F2D" w:rsidRDefault="0097143F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AB5473" w:rsidRDefault="00544521" w:rsidP="00AB5473">
      <w:pPr>
        <w:rPr>
          <w:i/>
          <w:sz w:val="24"/>
        </w:rPr>
      </w:pPr>
      <w:r w:rsidRPr="00AB5473">
        <w:rPr>
          <w:i/>
          <w:sz w:val="24"/>
        </w:rPr>
        <w:t>Intent is clear</w:t>
      </w:r>
      <w:r w:rsidR="00A83E68" w:rsidRPr="00AB5473">
        <w:rPr>
          <w:i/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 w:rsidP="00AB5473">
      <w:pPr>
        <w:ind w:firstLine="720"/>
        <w:rPr>
          <w:sz w:val="24"/>
        </w:rPr>
      </w:pPr>
      <w:r w:rsidRPr="00913F2D">
        <w:rPr>
          <w:sz w:val="24"/>
        </w:rPr>
        <w:t>John 20.30-31</w:t>
      </w:r>
      <w:r w:rsidR="003A5FDB" w:rsidRPr="00913F2D">
        <w:rPr>
          <w:sz w:val="24"/>
        </w:rPr>
        <w:br/>
      </w:r>
    </w:p>
    <w:p w:rsidR="00A83E68" w:rsidRPr="00913F2D" w:rsidRDefault="00A83E68">
      <w:pPr>
        <w:rPr>
          <w:sz w:val="24"/>
        </w:rPr>
      </w:pPr>
    </w:p>
    <w:p w:rsidR="00A83E68" w:rsidRDefault="00A83E68">
      <w:pPr>
        <w:rPr>
          <w:sz w:val="24"/>
        </w:rPr>
      </w:pPr>
    </w:p>
    <w:p w:rsidR="00A0226B" w:rsidRDefault="00A0226B">
      <w:pPr>
        <w:rPr>
          <w:sz w:val="24"/>
        </w:rPr>
      </w:pPr>
    </w:p>
    <w:p w:rsidR="00A0226B" w:rsidRPr="00913F2D" w:rsidRDefault="00A0226B">
      <w:pPr>
        <w:rPr>
          <w:sz w:val="24"/>
        </w:rPr>
      </w:pPr>
    </w:p>
    <w:p w:rsidR="00A83E68" w:rsidRPr="00AB5473" w:rsidRDefault="00544521" w:rsidP="00AB5473">
      <w:pPr>
        <w:rPr>
          <w:i/>
          <w:sz w:val="24"/>
        </w:rPr>
      </w:pPr>
      <w:r w:rsidRPr="00AB5473">
        <w:rPr>
          <w:i/>
          <w:sz w:val="24"/>
        </w:rPr>
        <w:t>Intent is NOT clear</w:t>
      </w:r>
      <w:r w:rsidR="00A83E68" w:rsidRPr="00AB5473">
        <w:rPr>
          <w:i/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 w:rsidP="00092333">
      <w:pPr>
        <w:ind w:firstLine="720"/>
        <w:rPr>
          <w:sz w:val="24"/>
        </w:rPr>
      </w:pPr>
      <w:r w:rsidRPr="00913F2D">
        <w:rPr>
          <w:sz w:val="24"/>
        </w:rPr>
        <w:t>Four questions for NT epistles &amp; OT prophets</w:t>
      </w:r>
    </w:p>
    <w:p w:rsidR="00A83E68" w:rsidRPr="00913F2D" w:rsidRDefault="00A83E68">
      <w:pPr>
        <w:rPr>
          <w:sz w:val="24"/>
        </w:rPr>
      </w:pPr>
    </w:p>
    <w:p w:rsidR="00A83E68" w:rsidRPr="00092333" w:rsidRDefault="00A83E68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 w:rsidRPr="00092333">
        <w:rPr>
          <w:sz w:val="24"/>
        </w:rPr>
        <w:t>Who is writing to whom?</w:t>
      </w:r>
    </w:p>
    <w:p w:rsidR="00A83E68" w:rsidRPr="00913F2D" w:rsidRDefault="00A83E68" w:rsidP="00092333">
      <w:pPr>
        <w:ind w:left="1440" w:hanging="360"/>
        <w:rPr>
          <w:sz w:val="24"/>
        </w:rPr>
      </w:pPr>
    </w:p>
    <w:p w:rsidR="00A83E68" w:rsidRPr="00092333" w:rsidRDefault="00A83E68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 w:rsidRPr="00092333">
        <w:rPr>
          <w:sz w:val="24"/>
        </w:rPr>
        <w:t>What is the situation of the author and reader?</w:t>
      </w:r>
    </w:p>
    <w:p w:rsidR="00A83E68" w:rsidRPr="00913F2D" w:rsidRDefault="00A83E68" w:rsidP="00092333">
      <w:pPr>
        <w:ind w:left="1440" w:hanging="360"/>
        <w:rPr>
          <w:sz w:val="24"/>
        </w:rPr>
      </w:pPr>
    </w:p>
    <w:p w:rsidR="00A83E68" w:rsidRPr="00092333" w:rsidRDefault="00A83E68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 w:rsidRPr="00092333">
        <w:rPr>
          <w:sz w:val="24"/>
        </w:rPr>
        <w:t>Are there any problems or issu</w:t>
      </w:r>
      <w:r w:rsidR="00FF701A" w:rsidRPr="00092333">
        <w:rPr>
          <w:sz w:val="24"/>
        </w:rPr>
        <w:t>es</w:t>
      </w:r>
      <w:r w:rsidRPr="00092333">
        <w:rPr>
          <w:sz w:val="24"/>
        </w:rPr>
        <w:t xml:space="preserve"> </w:t>
      </w:r>
      <w:r w:rsidR="00FF701A" w:rsidRPr="00092333">
        <w:rPr>
          <w:sz w:val="24"/>
        </w:rPr>
        <w:t>explicitly</w:t>
      </w:r>
      <w:r w:rsidRPr="00092333">
        <w:rPr>
          <w:sz w:val="24"/>
        </w:rPr>
        <w:t xml:space="preserve"> identified as things to be addressed?</w:t>
      </w:r>
    </w:p>
    <w:p w:rsidR="00A83E68" w:rsidRPr="00913F2D" w:rsidRDefault="00A83E68" w:rsidP="00092333">
      <w:pPr>
        <w:ind w:left="1440" w:hanging="360"/>
        <w:rPr>
          <w:sz w:val="24"/>
        </w:rPr>
      </w:pPr>
    </w:p>
    <w:p w:rsidR="00A83E68" w:rsidRPr="00092333" w:rsidRDefault="00A83E68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 w:rsidRPr="00092333">
        <w:rPr>
          <w:sz w:val="24"/>
        </w:rPr>
        <w:t>Are certain things repeated or is there a central idea that holds everything together?</w:t>
      </w:r>
      <w:r w:rsidR="00511C89">
        <w:rPr>
          <w:sz w:val="24"/>
        </w:rPr>
        <w:br/>
      </w:r>
    </w:p>
    <w:p w:rsidR="003A5FDB" w:rsidRPr="00913F2D" w:rsidRDefault="003A5FDB" w:rsidP="003A5FDB">
      <w:pPr>
        <w:pStyle w:val="ListParagraph"/>
        <w:rPr>
          <w:sz w:val="24"/>
        </w:rPr>
      </w:pPr>
    </w:p>
    <w:p w:rsidR="003A5FDB" w:rsidRPr="00913F2D" w:rsidRDefault="00A0226B" w:rsidP="00042792">
      <w:pPr>
        <w:ind w:firstLine="720"/>
        <w:rPr>
          <w:sz w:val="24"/>
        </w:rPr>
      </w:pPr>
      <w:r>
        <w:rPr>
          <w:sz w:val="24"/>
        </w:rPr>
        <w:t xml:space="preserve">Take-home </w:t>
      </w:r>
      <w:r w:rsidR="003A5FDB" w:rsidRPr="00913F2D">
        <w:rPr>
          <w:sz w:val="24"/>
        </w:rPr>
        <w:t>exercise: 2 Timothy</w:t>
      </w:r>
      <w:r w:rsidR="00854F81" w:rsidRPr="00913F2D">
        <w:rPr>
          <w:sz w:val="24"/>
        </w:rPr>
        <w:t xml:space="preserve"> 1:9-10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A0226B" w:rsidRDefault="009F32A5" w:rsidP="00A0226B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1714500</wp:posOffset>
                </wp:positionV>
                <wp:extent cx="533400" cy="152400"/>
                <wp:effectExtent l="3175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7pt;margin-top:135pt;width:4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" filled="f" stroked="f" strokeweight="1pt">
                <v:path arrowok="t"/>
                <v:textbox inset="0,0,0,0">
                  <w:txbxContent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1930400</wp:posOffset>
                </wp:positionV>
                <wp:extent cx="495300" cy="152400"/>
                <wp:effectExtent l="0" t="0" r="3175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578pt;margin-top:152pt;width:3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" filled="f" stroked="f" strokeweight="1pt">
                <v:path arrowok="t"/>
                <v:textbox inset="0,0,0,0">
                  <w:txbxContent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1524000</wp:posOffset>
                </wp:positionV>
                <wp:extent cx="977900" cy="127000"/>
                <wp:effectExtent l="0" t="0" r="317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561pt;margin-top:120pt;width:77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" filled="f" stroked="f" strokeweight="1pt">
                <v:path arrowok="t"/>
                <v:textbox inset="0,0,0,0">
                  <w:txbxContent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1308100</wp:posOffset>
                </wp:positionV>
                <wp:extent cx="622300" cy="152400"/>
                <wp:effectExtent l="0" t="3175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573pt;margin-top:103pt;width:49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" filled="f" stroked="f" strokeweight="1pt">
                <v:path arrowok="t"/>
                <v:textbox inset="0,0,0,0">
                  <w:txbxContent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E51790" w:rsidRPr="00E51790">
        <w:rPr>
          <w:b/>
          <w:sz w:val="24"/>
        </w:rPr>
        <w:t xml:space="preserve">II. </w:t>
      </w:r>
      <w:r w:rsidR="00A83E68" w:rsidRPr="00E51790">
        <w:rPr>
          <w:b/>
          <w:sz w:val="24"/>
        </w:rPr>
        <w:t>Context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A0226B" w:rsidRDefault="00766818" w:rsidP="00A0226B">
      <w:pPr>
        <w:numPr>
          <w:ilvl w:val="1"/>
          <w:numId w:val="2"/>
        </w:numPr>
        <w:tabs>
          <w:tab w:val="num" w:pos="720"/>
        </w:tabs>
        <w:ind w:left="720" w:hanging="360"/>
        <w:rPr>
          <w:sz w:val="24"/>
        </w:rPr>
      </w:pPr>
      <w:r w:rsidRPr="00913F2D">
        <w:rPr>
          <w:sz w:val="24"/>
        </w:rPr>
        <w:t>N</w:t>
      </w:r>
      <w:r w:rsidR="00A83E68" w:rsidRPr="00913F2D">
        <w:rPr>
          <w:sz w:val="24"/>
        </w:rPr>
        <w:t>ovel</w:t>
      </w:r>
      <w:r w:rsidRPr="00913F2D">
        <w:rPr>
          <w:sz w:val="24"/>
        </w:rPr>
        <w:t xml:space="preserve"> vs. </w:t>
      </w:r>
      <w:r w:rsidR="00A83E68" w:rsidRPr="00913F2D">
        <w:rPr>
          <w:sz w:val="24"/>
        </w:rPr>
        <w:t>encyclopedia</w:t>
      </w:r>
      <w:r w:rsidRPr="00A0226B">
        <w:rPr>
          <w:sz w:val="24"/>
        </w:rPr>
        <w:br/>
      </w:r>
      <w:r w:rsidRPr="00A0226B">
        <w:rPr>
          <w:sz w:val="24"/>
        </w:rPr>
        <w:br/>
      </w:r>
      <w:r w:rsidRPr="00A0226B">
        <w:rPr>
          <w:sz w:val="24"/>
        </w:rPr>
        <w:br/>
      </w:r>
    </w:p>
    <w:p w:rsidR="00A83E68" w:rsidRDefault="00A83E68" w:rsidP="00913F2D">
      <w:pPr>
        <w:ind w:left="720"/>
        <w:rPr>
          <w:sz w:val="24"/>
        </w:rPr>
      </w:pPr>
      <w:r w:rsidRPr="00913F2D">
        <w:rPr>
          <w:sz w:val="24"/>
        </w:rPr>
        <w:t>We should ask how this passage fits into what comes before and after</w:t>
      </w:r>
      <w:r w:rsidR="00A0226B">
        <w:rPr>
          <w:sz w:val="24"/>
        </w:rPr>
        <w:t xml:space="preserve"> it. </w:t>
      </w:r>
    </w:p>
    <w:p w:rsidR="00A15914" w:rsidRDefault="00A15914" w:rsidP="00A15914">
      <w:pPr>
        <w:rPr>
          <w:sz w:val="24"/>
        </w:rPr>
      </w:pPr>
    </w:p>
    <w:p w:rsidR="00A15914" w:rsidRDefault="00A15914" w:rsidP="00A15914">
      <w:pPr>
        <w:rPr>
          <w:b/>
          <w:sz w:val="24"/>
        </w:rPr>
      </w:pPr>
      <w:r w:rsidRPr="00A15914">
        <w:rPr>
          <w:b/>
          <w:sz w:val="24"/>
        </w:rPr>
        <w:t xml:space="preserve">III. Structure </w:t>
      </w:r>
    </w:p>
    <w:p w:rsidR="00A15914" w:rsidRDefault="00A15914" w:rsidP="00A15914">
      <w:pPr>
        <w:rPr>
          <w:b/>
          <w:sz w:val="24"/>
        </w:rPr>
      </w:pPr>
    </w:p>
    <w:p w:rsidR="00A15914" w:rsidRDefault="00A15914" w:rsidP="00A15914">
      <w:pPr>
        <w:rPr>
          <w:sz w:val="24"/>
        </w:rPr>
      </w:pPr>
      <w:r>
        <w:rPr>
          <w:b/>
          <w:sz w:val="24"/>
        </w:rPr>
        <w:tab/>
      </w:r>
      <w:r w:rsidRPr="00A15914">
        <w:rPr>
          <w:sz w:val="24"/>
        </w:rPr>
        <w:t>Two questions:</w:t>
      </w:r>
    </w:p>
    <w:p w:rsidR="00A15914" w:rsidRDefault="00A15914" w:rsidP="00A15914">
      <w:pPr>
        <w:rPr>
          <w:sz w:val="24"/>
        </w:rPr>
      </w:pPr>
    </w:p>
    <w:p w:rsidR="00A15914" w:rsidRDefault="00A15914" w:rsidP="00A15914">
      <w:pPr>
        <w:pStyle w:val="ListParagraph"/>
        <w:numPr>
          <w:ilvl w:val="0"/>
          <w:numId w:val="7"/>
        </w:numPr>
        <w:rPr>
          <w:sz w:val="24"/>
        </w:rPr>
      </w:pPr>
      <w:r w:rsidRPr="00A15914">
        <w:rPr>
          <w:sz w:val="24"/>
        </w:rPr>
        <w:t xml:space="preserve">Has the author divided his material into sections? </w:t>
      </w:r>
    </w:p>
    <w:p w:rsidR="00A15914" w:rsidRPr="00A15914" w:rsidRDefault="00A15914" w:rsidP="00A15914">
      <w:pPr>
        <w:rPr>
          <w:sz w:val="24"/>
        </w:rPr>
      </w:pPr>
    </w:p>
    <w:p w:rsidR="00A15914" w:rsidRPr="00A15914" w:rsidRDefault="00A15914" w:rsidP="00A15914">
      <w:pPr>
        <w:pStyle w:val="ListParagraph"/>
        <w:numPr>
          <w:ilvl w:val="0"/>
          <w:numId w:val="7"/>
        </w:numPr>
        <w:rPr>
          <w:sz w:val="24"/>
        </w:rPr>
      </w:pPr>
      <w:r w:rsidRPr="00A15914">
        <w:rPr>
          <w:sz w:val="24"/>
        </w:rPr>
        <w:t>How do those sections fit together?</w:t>
      </w:r>
    </w:p>
    <w:p w:rsidR="00A83E68" w:rsidRDefault="00A83E68">
      <w:pPr>
        <w:rPr>
          <w:sz w:val="24"/>
        </w:rPr>
      </w:pPr>
    </w:p>
    <w:p w:rsidR="00A15914" w:rsidRDefault="00A15914">
      <w:pPr>
        <w:rPr>
          <w:sz w:val="24"/>
        </w:rPr>
      </w:pPr>
      <w:r>
        <w:rPr>
          <w:sz w:val="24"/>
        </w:rPr>
        <w:tab/>
      </w:r>
    </w:p>
    <w:p w:rsidR="00A15914" w:rsidRDefault="00A15914">
      <w:pPr>
        <w:rPr>
          <w:sz w:val="24"/>
        </w:rPr>
      </w:pPr>
    </w:p>
    <w:p w:rsidR="00A15914" w:rsidRDefault="00A15914">
      <w:pPr>
        <w:rPr>
          <w:sz w:val="24"/>
        </w:rPr>
      </w:pPr>
      <w:r>
        <w:rPr>
          <w:sz w:val="24"/>
        </w:rPr>
        <w:tab/>
        <w:t xml:space="preserve">How to determine structure? </w:t>
      </w:r>
    </w:p>
    <w:p w:rsidR="00A15914" w:rsidRDefault="00A15914">
      <w:pPr>
        <w:rPr>
          <w:sz w:val="24"/>
        </w:rPr>
      </w:pPr>
    </w:p>
    <w:p w:rsidR="00A15914" w:rsidRDefault="00A15914" w:rsidP="00A1591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Look for repeated words or repeated themes.</w:t>
      </w:r>
    </w:p>
    <w:p w:rsidR="00A15914" w:rsidRPr="00A15914" w:rsidRDefault="00A15914" w:rsidP="00A15914">
      <w:pPr>
        <w:rPr>
          <w:sz w:val="24"/>
        </w:rPr>
      </w:pPr>
    </w:p>
    <w:p w:rsidR="00A15914" w:rsidRDefault="00A15914" w:rsidP="00A1591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 narratives, look for scene changes.</w:t>
      </w:r>
    </w:p>
    <w:p w:rsidR="00A15914" w:rsidRPr="00A15914" w:rsidRDefault="00A15914" w:rsidP="00A15914">
      <w:pPr>
        <w:pStyle w:val="ListParagraph"/>
        <w:rPr>
          <w:sz w:val="24"/>
        </w:rPr>
      </w:pPr>
    </w:p>
    <w:p w:rsidR="00A15914" w:rsidRPr="00A15914" w:rsidRDefault="00A15914" w:rsidP="00A15914">
      <w:pPr>
        <w:rPr>
          <w:sz w:val="24"/>
        </w:rPr>
      </w:pPr>
    </w:p>
    <w:p w:rsidR="00A15914" w:rsidRDefault="00A15914" w:rsidP="00A1591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 dialogues, divide the text based on who is speaking.</w:t>
      </w:r>
    </w:p>
    <w:p w:rsidR="00A15914" w:rsidRPr="00A15914" w:rsidRDefault="00A15914" w:rsidP="00A15914">
      <w:pPr>
        <w:rPr>
          <w:sz w:val="24"/>
        </w:rPr>
      </w:pPr>
    </w:p>
    <w:p w:rsidR="00A15914" w:rsidRPr="00A15914" w:rsidRDefault="00A15914" w:rsidP="00A1591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Trace progressions of thought or argument</w:t>
      </w:r>
    </w:p>
    <w:p w:rsidR="00A83E68" w:rsidRPr="00913F2D" w:rsidRDefault="00A83E68">
      <w:pPr>
        <w:rPr>
          <w:sz w:val="24"/>
        </w:rPr>
      </w:pPr>
    </w:p>
    <w:p w:rsidR="00A83E68" w:rsidRPr="00511C89" w:rsidRDefault="00511C89">
      <w:pPr>
        <w:rPr>
          <w:b/>
          <w:sz w:val="24"/>
        </w:rPr>
      </w:pPr>
      <w:r w:rsidRPr="00511C89">
        <w:rPr>
          <w:b/>
          <w:sz w:val="24"/>
        </w:rPr>
        <w:t xml:space="preserve">IV. Parallels </w:t>
      </w:r>
    </w:p>
    <w:p w:rsidR="00511C89" w:rsidRPr="00913F2D" w:rsidRDefault="00511C89">
      <w:pPr>
        <w:rPr>
          <w:sz w:val="24"/>
        </w:rPr>
      </w:pPr>
    </w:p>
    <w:p w:rsidR="00A83E68" w:rsidRDefault="00511C89">
      <w:pPr>
        <w:rPr>
          <w:sz w:val="24"/>
        </w:rPr>
      </w:pPr>
      <w:r>
        <w:rPr>
          <w:sz w:val="24"/>
        </w:rPr>
        <w:tab/>
        <w:t>Isaiah 55:6</w:t>
      </w:r>
    </w:p>
    <w:p w:rsidR="00511C89" w:rsidRDefault="00511C89">
      <w:pPr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Seek the LORD while he may be found; </w:t>
      </w:r>
    </w:p>
    <w:p w:rsidR="00511C89" w:rsidRDefault="00511C89">
      <w:pPr>
        <w:rPr>
          <w:i/>
          <w:sz w:val="24"/>
        </w:rPr>
      </w:pPr>
      <w:r>
        <w:rPr>
          <w:i/>
          <w:sz w:val="24"/>
        </w:rPr>
        <w:tab/>
        <w:t xml:space="preserve">Call on him while he is near. </w:t>
      </w:r>
    </w:p>
    <w:p w:rsidR="00511C89" w:rsidRPr="00511C89" w:rsidRDefault="00511C89">
      <w:pPr>
        <w:rPr>
          <w:i/>
          <w:sz w:val="24"/>
        </w:rPr>
      </w:pPr>
    </w:p>
    <w:p w:rsidR="00A83E68" w:rsidRPr="00913F2D" w:rsidRDefault="00A83E68">
      <w:pPr>
        <w:rPr>
          <w:sz w:val="24"/>
        </w:rPr>
      </w:pPr>
    </w:p>
    <w:p w:rsidR="002E610A" w:rsidRDefault="002E610A">
      <w:pPr>
        <w:rPr>
          <w:b/>
          <w:sz w:val="24"/>
        </w:rPr>
      </w:pPr>
      <w:r w:rsidRPr="002E610A">
        <w:rPr>
          <w:b/>
          <w:sz w:val="24"/>
        </w:rPr>
        <w:t>V. Linking Words</w:t>
      </w:r>
      <w:r>
        <w:rPr>
          <w:b/>
          <w:sz w:val="24"/>
        </w:rPr>
        <w:t>—What Are They?</w:t>
      </w:r>
    </w:p>
    <w:p w:rsidR="002E610A" w:rsidRDefault="002E610A">
      <w:pPr>
        <w:rPr>
          <w:b/>
          <w:sz w:val="24"/>
        </w:rPr>
      </w:pPr>
    </w:p>
    <w:p w:rsidR="00871B77" w:rsidRP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Give examples… </w:t>
      </w:r>
      <w:r w:rsidRPr="00871B77">
        <w:rPr>
          <w:i/>
          <w:sz w:val="24"/>
        </w:rPr>
        <w:t>for instance</w:t>
      </w:r>
    </w:p>
    <w:p w:rsidR="00871B77" w:rsidRP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Add information… </w:t>
      </w:r>
      <w:r w:rsidRPr="00871B77">
        <w:rPr>
          <w:i/>
          <w:sz w:val="24"/>
        </w:rPr>
        <w:t>Furthermore</w:t>
      </w:r>
    </w:p>
    <w:p w:rsidR="00871B77" w:rsidRP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Summarize… </w:t>
      </w:r>
      <w:r w:rsidRPr="00871B77">
        <w:rPr>
          <w:i/>
          <w:sz w:val="24"/>
        </w:rPr>
        <w:t>In short</w:t>
      </w:r>
    </w:p>
    <w:p w:rsidR="00871B77" w:rsidRP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Sequence/show a progression of ideas… </w:t>
      </w:r>
      <w:r w:rsidRPr="00871B77">
        <w:rPr>
          <w:i/>
          <w:sz w:val="24"/>
        </w:rPr>
        <w:t>Firstly, secondly,… finally</w:t>
      </w:r>
    </w:p>
    <w:p w:rsid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Give a reason… </w:t>
      </w:r>
      <w:r w:rsidRPr="00871B77">
        <w:rPr>
          <w:i/>
          <w:sz w:val="24"/>
        </w:rPr>
        <w:t>Because,</w:t>
      </w:r>
      <w:r w:rsidRPr="00871B77">
        <w:rPr>
          <w:sz w:val="24"/>
        </w:rPr>
        <w:t xml:space="preserve"> </w:t>
      </w:r>
      <w:r w:rsidRPr="00871B77">
        <w:rPr>
          <w:i/>
          <w:sz w:val="24"/>
        </w:rPr>
        <w:t xml:space="preserve">For </w:t>
      </w:r>
      <w:r w:rsidRPr="00871B77">
        <w:rPr>
          <w:sz w:val="24"/>
        </w:rPr>
        <w:t xml:space="preserve">(2 Chronicles 20:21; 1 Cor. 7:9), </w:t>
      </w:r>
      <w:r w:rsidRPr="00871B77">
        <w:rPr>
          <w:i/>
          <w:sz w:val="24"/>
        </w:rPr>
        <w:t>If</w:t>
      </w:r>
      <w:r w:rsidRPr="00871B77">
        <w:rPr>
          <w:sz w:val="24"/>
        </w:rPr>
        <w:t xml:space="preserve"> (2 Peter 2:4-9)</w:t>
      </w:r>
    </w:p>
    <w:p w:rsidR="00871B77" w:rsidRP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Give a result or purpose… </w:t>
      </w:r>
      <w:r w:rsidRPr="00871B77">
        <w:rPr>
          <w:i/>
          <w:sz w:val="24"/>
        </w:rPr>
        <w:t>So that</w:t>
      </w:r>
    </w:p>
    <w:p w:rsidR="00871B77" w:rsidRP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Contrast ideas… </w:t>
      </w:r>
      <w:r w:rsidRPr="00871B77">
        <w:rPr>
          <w:i/>
          <w:sz w:val="24"/>
        </w:rPr>
        <w:t>However</w:t>
      </w:r>
    </w:p>
    <w:p w:rsidR="00871B77" w:rsidRP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Distinguish… </w:t>
      </w:r>
      <w:r w:rsidRPr="00871B77">
        <w:rPr>
          <w:i/>
          <w:sz w:val="24"/>
        </w:rPr>
        <w:t>And</w:t>
      </w:r>
    </w:p>
    <w:p w:rsid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>Indicate a particular consequence of a preceding statement…</w:t>
      </w:r>
      <w:r w:rsidRPr="00871B77">
        <w:rPr>
          <w:i/>
          <w:sz w:val="24"/>
        </w:rPr>
        <w:t>Therefore</w:t>
      </w:r>
      <w:r w:rsidRPr="00871B77">
        <w:rPr>
          <w:sz w:val="24"/>
        </w:rPr>
        <w:t xml:space="preserve">, </w:t>
      </w:r>
      <w:r w:rsidRPr="00871B77">
        <w:rPr>
          <w:i/>
          <w:sz w:val="24"/>
        </w:rPr>
        <w:t xml:space="preserve">Consequently, For this Reason </w:t>
      </w:r>
      <w:r w:rsidRPr="00871B77">
        <w:rPr>
          <w:sz w:val="24"/>
        </w:rPr>
        <w:t xml:space="preserve">(Hebrews 4:14-15; Phil. 2:5-11). </w:t>
      </w:r>
    </w:p>
    <w:p w:rsid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 xml:space="preserve">Make a statement conditional … </w:t>
      </w:r>
      <w:r w:rsidRPr="00871B77">
        <w:rPr>
          <w:i/>
          <w:sz w:val="24"/>
        </w:rPr>
        <w:t xml:space="preserve">If </w:t>
      </w:r>
      <w:r w:rsidRPr="00871B77">
        <w:rPr>
          <w:sz w:val="24"/>
        </w:rPr>
        <w:t>(Deut. 28:13, 15)</w:t>
      </w:r>
    </w:p>
    <w:p w:rsidR="002E610A" w:rsidRPr="00871B77" w:rsidRDefault="002E610A" w:rsidP="00871B77">
      <w:pPr>
        <w:pStyle w:val="ListParagraph"/>
        <w:numPr>
          <w:ilvl w:val="0"/>
          <w:numId w:val="11"/>
        </w:numPr>
        <w:rPr>
          <w:sz w:val="24"/>
        </w:rPr>
      </w:pPr>
      <w:r w:rsidRPr="00871B77">
        <w:rPr>
          <w:sz w:val="24"/>
        </w:rPr>
        <w:t>Tell the purpose behind something or introduce the result of something…</w:t>
      </w:r>
      <w:r w:rsidRPr="00871B77">
        <w:rPr>
          <w:i/>
          <w:sz w:val="24"/>
        </w:rPr>
        <w:t>So that</w:t>
      </w:r>
      <w:r w:rsidRPr="00871B77">
        <w:rPr>
          <w:sz w:val="24"/>
        </w:rPr>
        <w:t xml:space="preserve"> (Eph. 3:16-17; Luke 12:1). </w:t>
      </w:r>
    </w:p>
    <w:p w:rsidR="002E610A" w:rsidRDefault="002E610A">
      <w:pPr>
        <w:rPr>
          <w:b/>
          <w:sz w:val="24"/>
        </w:rPr>
      </w:pPr>
    </w:p>
    <w:p w:rsidR="002E610A" w:rsidRPr="002E610A" w:rsidRDefault="002E610A">
      <w:pPr>
        <w:rPr>
          <w:b/>
          <w:sz w:val="24"/>
        </w:rPr>
      </w:pPr>
      <w:r>
        <w:rPr>
          <w:b/>
          <w:sz w:val="24"/>
        </w:rPr>
        <w:t xml:space="preserve">VI. </w:t>
      </w:r>
      <w:r w:rsidR="00871B77">
        <w:rPr>
          <w:b/>
          <w:sz w:val="24"/>
        </w:rPr>
        <w:t xml:space="preserve">Repetition </w:t>
      </w:r>
    </w:p>
    <w:p w:rsidR="00A83E68" w:rsidRPr="00913F2D" w:rsidRDefault="00A83E68">
      <w:pPr>
        <w:rPr>
          <w:sz w:val="24"/>
        </w:rPr>
      </w:pPr>
    </w:p>
    <w:p w:rsidR="00A83E68" w:rsidRPr="00913F2D" w:rsidRDefault="00871B77" w:rsidP="001E333A">
      <w:pPr>
        <w:ind w:firstLine="360"/>
        <w:rPr>
          <w:sz w:val="24"/>
        </w:rPr>
      </w:pPr>
      <w:r>
        <w:rPr>
          <w:sz w:val="24"/>
        </w:rPr>
        <w:t xml:space="preserve">Uses of Repetition: </w:t>
      </w:r>
      <w:r w:rsidR="001E333A">
        <w:rPr>
          <w:sz w:val="24"/>
        </w:rPr>
        <w:br/>
      </w:r>
    </w:p>
    <w:p w:rsidR="00871B77" w:rsidRPr="00871B77" w:rsidRDefault="00BC60EA" w:rsidP="00871B77">
      <w:pPr>
        <w:numPr>
          <w:ilvl w:val="0"/>
          <w:numId w:val="10"/>
        </w:numPr>
        <w:rPr>
          <w:sz w:val="24"/>
        </w:rPr>
      </w:pPr>
      <w:r w:rsidRPr="00871B77">
        <w:rPr>
          <w:sz w:val="24"/>
        </w:rPr>
        <w:t>Repetition highlights the main point of the text</w:t>
      </w:r>
      <w:r w:rsidRPr="00871B77">
        <w:rPr>
          <w:sz w:val="24"/>
        </w:rPr>
        <w:t xml:space="preserve"> (</w:t>
      </w:r>
      <w:r w:rsidRPr="00871B77">
        <w:rPr>
          <w:sz w:val="24"/>
        </w:rPr>
        <w:t>John 6.47-59</w:t>
      </w:r>
      <w:r w:rsidR="00871B77" w:rsidRPr="00871B77">
        <w:rPr>
          <w:sz w:val="24"/>
        </w:rPr>
        <w:t>).</w:t>
      </w:r>
      <w:r w:rsidR="001E333A">
        <w:rPr>
          <w:sz w:val="24"/>
        </w:rPr>
        <w:br/>
      </w:r>
    </w:p>
    <w:p w:rsidR="00871B77" w:rsidRPr="00871B77" w:rsidRDefault="00BC60EA" w:rsidP="00871B77">
      <w:pPr>
        <w:numPr>
          <w:ilvl w:val="0"/>
          <w:numId w:val="10"/>
        </w:numPr>
        <w:rPr>
          <w:sz w:val="24"/>
        </w:rPr>
      </w:pPr>
      <w:r w:rsidRPr="00871B77">
        <w:rPr>
          <w:sz w:val="24"/>
        </w:rPr>
        <w:t>Repetition reveals the author’s opinion/interpretation of the narrative</w:t>
      </w:r>
      <w:r w:rsidRPr="00871B77">
        <w:rPr>
          <w:sz w:val="24"/>
        </w:rPr>
        <w:t xml:space="preserve"> (D</w:t>
      </w:r>
      <w:r w:rsidRPr="00871B77">
        <w:rPr>
          <w:sz w:val="24"/>
        </w:rPr>
        <w:t>aniel 3:1-7).</w:t>
      </w:r>
      <w:r w:rsidR="001E333A">
        <w:rPr>
          <w:sz w:val="24"/>
        </w:rPr>
        <w:br/>
      </w:r>
    </w:p>
    <w:p w:rsidR="00871B77" w:rsidRPr="00871B77" w:rsidRDefault="00BC60EA" w:rsidP="00871B77">
      <w:pPr>
        <w:numPr>
          <w:ilvl w:val="0"/>
          <w:numId w:val="10"/>
        </w:numPr>
        <w:rPr>
          <w:sz w:val="24"/>
        </w:rPr>
      </w:pPr>
      <w:r w:rsidRPr="00871B77">
        <w:rPr>
          <w:sz w:val="24"/>
        </w:rPr>
        <w:t>Repetition emphasizes the main idea</w:t>
      </w:r>
      <w:r w:rsidRPr="00871B77">
        <w:rPr>
          <w:sz w:val="24"/>
        </w:rPr>
        <w:t xml:space="preserve"> (2 Timothy 2:</w:t>
      </w:r>
      <w:r w:rsidRPr="00871B77">
        <w:rPr>
          <w:sz w:val="24"/>
        </w:rPr>
        <w:t>3-6).</w:t>
      </w:r>
      <w:r w:rsidR="00871B77" w:rsidRPr="00871B77">
        <w:rPr>
          <w:sz w:val="24"/>
        </w:rPr>
        <w:t xml:space="preserve"> Repetition isn’t</w:t>
      </w:r>
      <w:r w:rsidRPr="00871B77">
        <w:rPr>
          <w:sz w:val="24"/>
        </w:rPr>
        <w:t xml:space="preserve"> always repeated words or phrases, occasionally it consists of repeated ideas</w:t>
      </w:r>
      <w:r w:rsidR="00871B77">
        <w:rPr>
          <w:sz w:val="24"/>
        </w:rPr>
        <w:t>.</w:t>
      </w:r>
      <w:r w:rsidR="001E333A">
        <w:rPr>
          <w:sz w:val="24"/>
        </w:rPr>
        <w:br/>
      </w:r>
    </w:p>
    <w:p w:rsidR="00871B77" w:rsidRPr="00871B77" w:rsidRDefault="00BC60EA" w:rsidP="00871B77">
      <w:pPr>
        <w:numPr>
          <w:ilvl w:val="0"/>
          <w:numId w:val="10"/>
        </w:numPr>
        <w:rPr>
          <w:sz w:val="24"/>
        </w:rPr>
      </w:pPr>
      <w:r w:rsidRPr="00871B77">
        <w:rPr>
          <w:sz w:val="24"/>
        </w:rPr>
        <w:t>Repetition sets the tone/feeling of the text</w:t>
      </w:r>
      <w:r w:rsidRPr="00871B77">
        <w:rPr>
          <w:sz w:val="24"/>
        </w:rPr>
        <w:t xml:space="preserve"> </w:t>
      </w:r>
      <w:r w:rsidRPr="00871B77">
        <w:rPr>
          <w:sz w:val="24"/>
        </w:rPr>
        <w:t>(</w:t>
      </w:r>
      <w:r w:rsidRPr="00871B77">
        <w:rPr>
          <w:sz w:val="24"/>
        </w:rPr>
        <w:t>Revelation 18.9-11, 15-20</w:t>
      </w:r>
      <w:r w:rsidR="00871B77" w:rsidRPr="00871B77">
        <w:rPr>
          <w:sz w:val="24"/>
        </w:rPr>
        <w:t xml:space="preserve">). </w:t>
      </w:r>
      <w:r w:rsidRPr="00871B77">
        <w:rPr>
          <w:sz w:val="24"/>
        </w:rPr>
        <w:t>Sometimes the repetition tool can act sort of like the tone and feel tool, providing sense or mood of a passage so as to heighten our sensitivit</w:t>
      </w:r>
      <w:r w:rsidRPr="00871B77">
        <w:rPr>
          <w:sz w:val="24"/>
        </w:rPr>
        <w:t xml:space="preserve">y to the text’s point. 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 w:rsidP="00D1756D">
      <w:pPr>
        <w:rPr>
          <w:sz w:val="24"/>
        </w:rPr>
      </w:pPr>
    </w:p>
    <w:sectPr w:rsidR="00A83E68" w:rsidRPr="00913F2D" w:rsidSect="00913F2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EA" w:rsidRDefault="00BC60EA" w:rsidP="00A83E68">
      <w:r>
        <w:separator/>
      </w:r>
    </w:p>
  </w:endnote>
  <w:endnote w:type="continuationSeparator" w:id="0">
    <w:p w:rsidR="00BC60EA" w:rsidRDefault="00BC60EA" w:rsidP="00A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8" w:rsidRDefault="00A83E68">
    <w:pPr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8" w:rsidRDefault="00A83E68">
    <w:pPr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EA" w:rsidRDefault="00BC60EA" w:rsidP="00A83E68">
      <w:r>
        <w:separator/>
      </w:r>
    </w:p>
  </w:footnote>
  <w:footnote w:type="continuationSeparator" w:id="0">
    <w:p w:rsidR="00BC60EA" w:rsidRDefault="00BC60EA" w:rsidP="00A8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8" w:rsidRDefault="00A83E68">
    <w:pPr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8" w:rsidRDefault="00A83E68">
    <w:pPr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86339"/>
    <w:multiLevelType w:val="hybridMultilevel"/>
    <w:tmpl w:val="7E4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67D"/>
    <w:multiLevelType w:val="hybridMultilevel"/>
    <w:tmpl w:val="A8C03FF0"/>
    <w:lvl w:ilvl="0" w:tplc="D780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001E9"/>
    <w:multiLevelType w:val="hybridMultilevel"/>
    <w:tmpl w:val="CBBE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703D"/>
    <w:multiLevelType w:val="hybridMultilevel"/>
    <w:tmpl w:val="577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A13"/>
    <w:multiLevelType w:val="hybridMultilevel"/>
    <w:tmpl w:val="AD320BB2"/>
    <w:lvl w:ilvl="0" w:tplc="CEA4242A">
      <w:start w:val="7"/>
      <w:numFmt w:val="bullet"/>
      <w:lvlText w:val="-"/>
      <w:lvlJc w:val="left"/>
      <w:pPr>
        <w:ind w:left="9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9296AFD"/>
    <w:multiLevelType w:val="hybridMultilevel"/>
    <w:tmpl w:val="9D30C224"/>
    <w:lvl w:ilvl="0" w:tplc="36C20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F66D87"/>
    <w:multiLevelType w:val="hybridMultilevel"/>
    <w:tmpl w:val="5CC0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47921"/>
    <w:multiLevelType w:val="hybridMultilevel"/>
    <w:tmpl w:val="81A4D10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D3A4A32"/>
    <w:multiLevelType w:val="hybridMultilevel"/>
    <w:tmpl w:val="64D017F6"/>
    <w:lvl w:ilvl="0" w:tplc="93D6F1E2">
      <w:start w:val="1"/>
      <w:numFmt w:val="bullet"/>
      <w:lvlText w:val=""/>
      <w:lvlJc w:val="left"/>
      <w:pPr>
        <w:tabs>
          <w:tab w:val="num" w:pos="1627"/>
        </w:tabs>
        <w:ind w:left="162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565A8"/>
    <w:multiLevelType w:val="hybridMultilevel"/>
    <w:tmpl w:val="900C87B4"/>
    <w:lvl w:ilvl="0" w:tplc="60E486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6A084CDC">
      <w:start w:val="3"/>
      <w:numFmt w:val="bullet"/>
      <w:lvlText w:val="-"/>
      <w:lvlJc w:val="left"/>
      <w:pPr>
        <w:ind w:left="2580" w:hanging="360"/>
      </w:pPr>
      <w:rPr>
        <w:rFonts w:ascii="Times New Roman" w:eastAsia="ヒラギノ角ゴ Pro W3" w:hAnsi="Times New Roman" w:cs="Times New Roman" w:hint="default"/>
      </w:rPr>
    </w:lvl>
    <w:lvl w:ilvl="3" w:tplc="9E5C9BDA">
      <w:start w:val="1"/>
      <w:numFmt w:val="decimal"/>
      <w:lvlText w:val="%4)"/>
      <w:lvlJc w:val="left"/>
      <w:pPr>
        <w:ind w:left="31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22"/>
    <w:rsid w:val="00042792"/>
    <w:rsid w:val="00086D04"/>
    <w:rsid w:val="00087C1A"/>
    <w:rsid w:val="00092333"/>
    <w:rsid w:val="001E333A"/>
    <w:rsid w:val="002E610A"/>
    <w:rsid w:val="002F64AD"/>
    <w:rsid w:val="003A5FDB"/>
    <w:rsid w:val="003F2261"/>
    <w:rsid w:val="00444938"/>
    <w:rsid w:val="004D7E2E"/>
    <w:rsid w:val="00511C89"/>
    <w:rsid w:val="00531816"/>
    <w:rsid w:val="00544521"/>
    <w:rsid w:val="005863B8"/>
    <w:rsid w:val="00766818"/>
    <w:rsid w:val="00854F81"/>
    <w:rsid w:val="00871B77"/>
    <w:rsid w:val="00900686"/>
    <w:rsid w:val="00913F2D"/>
    <w:rsid w:val="00934E9D"/>
    <w:rsid w:val="0097143F"/>
    <w:rsid w:val="009F32A5"/>
    <w:rsid w:val="009F4BDE"/>
    <w:rsid w:val="00A0226B"/>
    <w:rsid w:val="00A04CA1"/>
    <w:rsid w:val="00A15914"/>
    <w:rsid w:val="00A83E68"/>
    <w:rsid w:val="00AB5473"/>
    <w:rsid w:val="00AE0418"/>
    <w:rsid w:val="00B808A2"/>
    <w:rsid w:val="00BC60EA"/>
    <w:rsid w:val="00D1756D"/>
    <w:rsid w:val="00D57E11"/>
    <w:rsid w:val="00DC5EA6"/>
    <w:rsid w:val="00DE5322"/>
    <w:rsid w:val="00E51790"/>
    <w:rsid w:val="00EE3177"/>
    <w:rsid w:val="00FF7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C1E9C9-E12A-479D-B447-388D0CCD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0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086D04"/>
  </w:style>
  <w:style w:type="paragraph" w:styleId="FootnoteText">
    <w:name w:val="footnote text"/>
    <w:rsid w:val="00086D04"/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72"/>
    <w:qFormat/>
    <w:rsid w:val="003A5FDB"/>
    <w:pPr>
      <w:ind w:left="720"/>
    </w:pPr>
  </w:style>
  <w:style w:type="character" w:customStyle="1" w:styleId="Hyperlink1">
    <w:name w:val="Hyperlink1"/>
    <w:autoRedefine/>
    <w:rsid w:val="004D7E2E"/>
    <w:rPr>
      <w:color w:val="0000FF"/>
      <w:sz w:val="20"/>
      <w:u w:val="single"/>
    </w:rPr>
  </w:style>
  <w:style w:type="character" w:styleId="Hyperlink">
    <w:name w:val="Hyperlink"/>
    <w:basedOn w:val="DefaultParagraphFont"/>
    <w:locked/>
    <w:rsid w:val="004D7E2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13F2D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US-EPA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Isaac Adams</cp:lastModifiedBy>
  <cp:revision>4</cp:revision>
  <dcterms:created xsi:type="dcterms:W3CDTF">2017-08-23T18:09:00Z</dcterms:created>
  <dcterms:modified xsi:type="dcterms:W3CDTF">2017-08-23T18:10:00Z</dcterms:modified>
</cp:coreProperties>
</file>