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w:hAnsi="Times" w:cs="Times"/>
          <w:sz w:val="22"/>
          <w:szCs w:val="22"/>
        </w:rPr>
      </w:pPr>
      <w:r>
        <w:rPr>
          <w:rFonts w:cs="Times" w:ascii="Times" w:hAnsi="Times"/>
          <w:sz w:val="22"/>
          <w:szCs w:val="22"/>
        </w:rPr>
        <w:t>Some Luther Gems:</w:t>
      </w:r>
    </w:p>
    <w:p>
      <w:pPr>
        <w:pStyle w:val="Normal"/>
        <w:rPr>
          <w:rFonts w:ascii="Times" w:hAnsi="Times" w:cs="Times"/>
          <w:sz w:val="22"/>
          <w:szCs w:val="22"/>
        </w:rPr>
      </w:pPr>
      <w:r>
        <w:rPr>
          <w:rFonts w:cs="Times" w:ascii="Times" w:hAnsi="Times"/>
          <w:sz w:val="22"/>
          <w:szCs w:val="22"/>
        </w:rPr>
      </w:r>
    </w:p>
    <w:p>
      <w:pPr>
        <w:pStyle w:val="Normal"/>
        <w:rPr>
          <w:rFonts w:ascii="Times" w:hAnsi="Times" w:cs="Times"/>
          <w:sz w:val="22"/>
          <w:szCs w:val="22"/>
        </w:rPr>
      </w:pPr>
      <w:r>
        <w:rPr>
          <w:rStyle w:val="Readable"/>
          <w:rFonts w:cs="Times" w:ascii="Times" w:hAnsi="Times"/>
          <w:sz w:val="22"/>
          <w:szCs w:val="22"/>
        </w:rPr>
        <w:t>"When you feel in your conscience that you are guilty, guard with your utmost effort against striving with God or with men by defending and excusing your sin. Rather do the following: Do not flee from God when He is pointing His spear at you, but flee to Him with a humble confession of your guilt and a request for forgiveness. Then God will draw back His spear and spare you.” (</w:t>
      </w:r>
      <w:r>
        <w:rPr>
          <w:rStyle w:val="Readable"/>
          <w:rFonts w:cs="Times" w:ascii="Times" w:hAnsi="Times"/>
          <w:i/>
          <w:sz w:val="22"/>
          <w:szCs w:val="22"/>
        </w:rPr>
        <w:t>Lectures on Genesis</w:t>
      </w:r>
      <w:r>
        <w:rPr>
          <w:rStyle w:val="Readable"/>
          <w:rFonts w:cs="Times" w:ascii="Times" w:hAnsi="Times"/>
          <w:sz w:val="22"/>
          <w:szCs w:val="22"/>
        </w:rPr>
        <w:t>, pg 277)</w:t>
      </w:r>
    </w:p>
    <w:p>
      <w:pPr>
        <w:pStyle w:val="Normal"/>
        <w:rPr>
          <w:rFonts w:ascii="Times" w:hAnsi="Times" w:cs="Times"/>
        </w:rPr>
      </w:pPr>
      <w:r>
        <w:rPr>
          <w:rFonts w:cs="Times" w:ascii="Times" w:hAnsi="Times"/>
        </w:rPr>
      </w:r>
    </w:p>
    <w:p>
      <w:pPr>
        <w:pStyle w:val="Normal"/>
        <w:rPr>
          <w:rFonts w:ascii="Times" w:hAnsi="Times" w:cs="Times"/>
          <w:sz w:val="22"/>
          <w:szCs w:val="22"/>
        </w:rPr>
      </w:pPr>
      <w:r>
        <w:rPr>
          <w:rFonts w:cs="Times" w:ascii="Times" w:hAnsi="Times"/>
          <w:sz w:val="22"/>
          <w:szCs w:val="22"/>
        </w:rPr>
        <w:t>“</w:t>
      </w:r>
      <w:r>
        <w:rPr>
          <w:rFonts w:cs="Times" w:ascii="Times" w:hAnsi="Times"/>
          <w:sz w:val="22"/>
          <w:szCs w:val="22"/>
        </w:rPr>
        <w:t>Our Lord God gives to us not out of benevolence, fairness, or because of our deserts, but because of the greatest virtue of all, which is called love. That should make our hearts swell big, and sadness totally disappear, to perceive such sheer, undeserved love in the heart of God and to believe it with our whole heart, that God, the greatest of all givers, gives out of the best of all virtues- love!” (</w:t>
      </w:r>
      <w:r>
        <w:rPr>
          <w:rFonts w:cs="Times" w:ascii="Times" w:hAnsi="Times"/>
          <w:i/>
          <w:sz w:val="22"/>
          <w:szCs w:val="22"/>
        </w:rPr>
        <w:t>Sermons, Vol 6</w:t>
      </w:r>
      <w:r>
        <w:rPr>
          <w:rFonts w:cs="Times" w:ascii="Times" w:hAnsi="Times"/>
          <w:sz w:val="22"/>
          <w:szCs w:val="22"/>
        </w:rPr>
        <w:t>, pg 196)</w:t>
      </w:r>
    </w:p>
    <w:p>
      <w:pPr>
        <w:pStyle w:val="Normal"/>
        <w:rPr>
          <w:rFonts w:ascii="Times" w:hAnsi="Times" w:cs="Times"/>
          <w:sz w:val="22"/>
          <w:szCs w:val="22"/>
        </w:rPr>
      </w:pPr>
      <w:r>
        <w:rPr>
          <w:rFonts w:cs="Times" w:ascii="Times" w:hAnsi="Times"/>
          <w:sz w:val="22"/>
          <w:szCs w:val="22"/>
        </w:rPr>
      </w:r>
    </w:p>
    <w:p>
      <w:pPr>
        <w:pStyle w:val="Normal"/>
        <w:rPr>
          <w:rFonts w:ascii="Times" w:hAnsi="Times" w:cs="Times"/>
          <w:sz w:val="22"/>
          <w:szCs w:val="22"/>
        </w:rPr>
      </w:pPr>
      <w:r>
        <w:rPr>
          <w:rFonts w:cs="Times" w:ascii="Times" w:hAnsi="Times"/>
          <w:sz w:val="22"/>
          <w:szCs w:val="22"/>
        </w:rPr>
        <w:t>“</w:t>
      </w:r>
      <w:r>
        <w:rPr>
          <w:rFonts w:cs="Times" w:ascii="Times" w:hAnsi="Times"/>
          <w:sz w:val="22"/>
          <w:szCs w:val="22"/>
        </w:rPr>
        <w:t>We believe that the very beginning and end of salvation, and the sum of Christianity, consists of faith in Christ, who by His blood alone, and not by any works of ours, has put away sin, and destroyed the power of death.” (</w:t>
      </w:r>
      <w:r>
        <w:rPr>
          <w:rFonts w:cs="Times" w:ascii="Times" w:hAnsi="Times"/>
          <w:i/>
          <w:sz w:val="22"/>
          <w:szCs w:val="22"/>
        </w:rPr>
        <w:t>Table Talk</w:t>
      </w:r>
      <w:r>
        <w:rPr>
          <w:rFonts w:cs="Times" w:ascii="Times" w:hAnsi="Times"/>
          <w:sz w:val="22"/>
          <w:szCs w:val="22"/>
        </w:rPr>
        <w:t>, 190)</w:t>
      </w:r>
    </w:p>
    <w:p>
      <w:pPr>
        <w:pStyle w:val="Normal"/>
        <w:rPr>
          <w:rFonts w:ascii="Times" w:hAnsi="Times" w:cs="Times"/>
          <w:sz w:val="22"/>
          <w:szCs w:val="22"/>
        </w:rPr>
      </w:pPr>
      <w:r>
        <w:rPr>
          <w:rFonts w:cs="Times" w:ascii="Times" w:hAnsi="Times"/>
          <w:sz w:val="22"/>
          <w:szCs w:val="22"/>
        </w:rPr>
      </w:r>
    </w:p>
    <w:p>
      <w:pPr>
        <w:pStyle w:val="Normal"/>
        <w:rPr>
          <w:rFonts w:ascii="Times" w:hAnsi="Times" w:cs="Times"/>
          <w:sz w:val="22"/>
          <w:szCs w:val="22"/>
        </w:rPr>
      </w:pPr>
      <w:r>
        <w:rPr>
          <w:rFonts w:cs="Times" w:ascii="Times" w:hAnsi="Times"/>
          <w:sz w:val="22"/>
          <w:szCs w:val="22"/>
        </w:rPr>
        <w:t>“</w:t>
      </w:r>
      <w:r>
        <w:rPr>
          <w:rFonts w:cs="Times" w:ascii="Times" w:hAnsi="Times"/>
          <w:sz w:val="22"/>
          <w:szCs w:val="22"/>
        </w:rPr>
        <w:t>If you are a preacher of mercy, do not preach an imaginary but the true mercy. If the mercy is true, you must therefore bear the true, not an imaginary sin. God does not save those who are only imaginary sinners. (</w:t>
      </w:r>
      <w:r>
        <w:rPr>
          <w:rFonts w:cs="Times" w:ascii="Times" w:hAnsi="Times"/>
          <w:i/>
          <w:sz w:val="22"/>
          <w:szCs w:val="22"/>
        </w:rPr>
        <w:t>Letters</w:t>
      </w:r>
      <w:r>
        <w:rPr>
          <w:rFonts w:cs="Times" w:ascii="Times" w:hAnsi="Times"/>
          <w:sz w:val="22"/>
          <w:szCs w:val="22"/>
        </w:rPr>
        <w:t>, #99)</w:t>
      </w:r>
    </w:p>
    <w:p>
      <w:pPr>
        <w:pStyle w:val="Normal"/>
        <w:rPr>
          <w:rFonts w:ascii="Times" w:hAnsi="Times" w:cs="Times"/>
          <w:sz w:val="22"/>
          <w:szCs w:val="22"/>
        </w:rPr>
      </w:pPr>
      <w:r>
        <w:rPr>
          <w:rFonts w:cs="Times" w:ascii="Times" w:hAnsi="Times"/>
          <w:sz w:val="22"/>
          <w:szCs w:val="22"/>
        </w:rPr>
      </w:r>
    </w:p>
    <w:p>
      <w:pPr>
        <w:pStyle w:val="Normal"/>
        <w:rPr>
          <w:rFonts w:ascii="Times" w:hAnsi="Times" w:cs="Times"/>
          <w:bCs/>
          <w:sz w:val="22"/>
          <w:szCs w:val="22"/>
        </w:rPr>
      </w:pPr>
      <w:r>
        <w:rPr>
          <w:rFonts w:cs="Times" w:ascii="Times" w:hAnsi="Times"/>
          <w:bCs/>
          <w:sz w:val="22"/>
          <w:szCs w:val="22"/>
        </w:rPr>
        <w:t>Recommended for Further Reading:</w:t>
      </w:r>
    </w:p>
    <w:p>
      <w:pPr>
        <w:pStyle w:val="Normal"/>
        <w:rPr>
          <w:rFonts w:ascii="Times" w:hAnsi="Times" w:cs="Times"/>
          <w:bCs/>
          <w:sz w:val="22"/>
          <w:szCs w:val="22"/>
        </w:rPr>
      </w:pPr>
      <w:r>
        <w:rPr>
          <w:rFonts w:cs="Times" w:ascii="Times" w:hAnsi="Times"/>
          <w:bCs/>
          <w:sz w:val="22"/>
          <w:szCs w:val="22"/>
        </w:rPr>
        <w:t>George, Timothy Theology of the Reformers.</w:t>
      </w:r>
    </w:p>
    <w:p>
      <w:pPr>
        <w:pStyle w:val="Normal"/>
        <w:rPr>
          <w:rFonts w:ascii="Times" w:hAnsi="Times" w:cs="Times"/>
          <w:bCs/>
          <w:i/>
          <w:i/>
          <w:sz w:val="22"/>
          <w:szCs w:val="22"/>
        </w:rPr>
      </w:pPr>
      <w:r>
        <w:rPr>
          <w:rFonts w:cs="Times" w:ascii="Times" w:hAnsi="Times"/>
          <w:bCs/>
          <w:sz w:val="22"/>
          <w:szCs w:val="22"/>
        </w:rPr>
        <w:t xml:space="preserve">Schaff, Philip </w:t>
      </w:r>
      <w:r>
        <w:rPr>
          <w:rFonts w:cs="Times" w:ascii="Times" w:hAnsi="Times"/>
          <w:bCs/>
          <w:i/>
          <w:sz w:val="22"/>
          <w:szCs w:val="22"/>
        </w:rPr>
        <w:t>History of the Christian Church, Vols VII, VIII</w:t>
      </w:r>
    </w:p>
    <w:p>
      <w:pPr>
        <w:pStyle w:val="Normal"/>
        <w:rPr>
          <w:rFonts w:ascii="Times" w:hAnsi="Times" w:cs="Times"/>
          <w:bCs/>
          <w:sz w:val="22"/>
          <w:szCs w:val="22"/>
        </w:rPr>
      </w:pPr>
      <w:r>
        <w:rPr>
          <w:rFonts w:cs="Times" w:ascii="Times" w:hAnsi="Times"/>
          <w:bCs/>
          <w:sz w:val="22"/>
          <w:szCs w:val="22"/>
        </w:rPr>
        <w:t xml:space="preserve">D’Aubigne, J.H.M., </w:t>
      </w:r>
      <w:r>
        <w:rPr>
          <w:rFonts w:cs="Times" w:ascii="Times" w:hAnsi="Times"/>
          <w:bCs/>
          <w:i/>
          <w:sz w:val="22"/>
          <w:szCs w:val="22"/>
        </w:rPr>
        <w:t>History of the Reformation</w:t>
      </w:r>
    </w:p>
    <w:p>
      <w:pPr>
        <w:pStyle w:val="Normal"/>
        <w:rPr>
          <w:rFonts w:ascii="Times" w:hAnsi="Times" w:cs="Times"/>
          <w:bCs/>
          <w:sz w:val="22"/>
          <w:szCs w:val="22"/>
        </w:rPr>
      </w:pPr>
      <w:r>
        <w:rPr>
          <w:rFonts w:cs="Times" w:ascii="Times" w:hAnsi="Times"/>
          <w:bCs/>
          <w:sz w:val="22"/>
          <w:szCs w:val="22"/>
        </w:rPr>
        <w:t xml:space="preserve">Paulson, Steven </w:t>
      </w:r>
      <w:r>
        <w:rPr>
          <w:rFonts w:cs="Times" w:ascii="Times" w:hAnsi="Times"/>
          <w:bCs/>
          <w:i/>
          <w:sz w:val="22"/>
          <w:szCs w:val="22"/>
        </w:rPr>
        <w:t>Luther for Armchair Theologians</w:t>
      </w:r>
    </w:p>
    <w:p>
      <w:pPr>
        <w:pStyle w:val="Normal"/>
        <w:rPr>
          <w:rFonts w:ascii="Times" w:hAnsi="Times" w:cs="Times"/>
          <w:bCs/>
          <w:i/>
          <w:i/>
          <w:sz w:val="22"/>
          <w:szCs w:val="22"/>
        </w:rPr>
      </w:pPr>
      <w:r>
        <w:rPr>
          <w:rFonts w:cs="Times" w:ascii="Times" w:hAnsi="Times"/>
          <w:bCs/>
          <w:sz w:val="22"/>
          <w:szCs w:val="22"/>
        </w:rPr>
        <w:t xml:space="preserve">Forde, Gerhard </w:t>
      </w:r>
      <w:r>
        <w:rPr>
          <w:rFonts w:cs="Times" w:ascii="Times" w:hAnsi="Times"/>
          <w:bCs/>
          <w:i/>
          <w:sz w:val="22"/>
          <w:szCs w:val="22"/>
        </w:rPr>
        <w:t>On Being a Theologian of the Cross</w:t>
      </w:r>
    </w:p>
    <w:p>
      <w:pPr>
        <w:pStyle w:val="Normal"/>
        <w:rPr>
          <w:rFonts w:ascii="Times" w:hAnsi="Times" w:cs="Times"/>
          <w:bCs/>
          <w:i/>
          <w:i/>
          <w:sz w:val="22"/>
          <w:szCs w:val="22"/>
        </w:rPr>
      </w:pPr>
      <w:r>
        <w:rPr>
          <w:rFonts w:cs="Times" w:ascii="Times" w:hAnsi="Times"/>
          <w:bCs/>
          <w:sz w:val="22"/>
          <w:szCs w:val="22"/>
        </w:rPr>
        <w:t xml:space="preserve">Reeves, Michael </w:t>
      </w:r>
      <w:r>
        <w:rPr>
          <w:rFonts w:cs="Times" w:ascii="Times" w:hAnsi="Times"/>
          <w:bCs/>
          <w:i/>
          <w:sz w:val="22"/>
          <w:szCs w:val="22"/>
        </w:rPr>
        <w:t>The Unquenchable Flame</w:t>
      </w:r>
    </w:p>
    <w:p>
      <w:pPr>
        <w:pStyle w:val="Normal"/>
        <w:rPr>
          <w:rFonts w:ascii="Times" w:hAnsi="Times" w:cs="Times"/>
          <w:bCs/>
          <w:i/>
          <w:i/>
          <w:sz w:val="22"/>
          <w:szCs w:val="22"/>
        </w:rPr>
      </w:pPr>
      <w:r>
        <w:rPr>
          <w:rFonts w:cs="Times" w:ascii="Times" w:hAnsi="Times"/>
          <w:bCs/>
          <w:sz w:val="22"/>
          <w:szCs w:val="22"/>
        </w:rPr>
        <w:t xml:space="preserve">Luther, Martin </w:t>
      </w:r>
      <w:r>
        <w:rPr>
          <w:rFonts w:cs="Times" w:ascii="Times" w:hAnsi="Times"/>
          <w:bCs/>
          <w:i/>
          <w:sz w:val="22"/>
          <w:szCs w:val="22"/>
        </w:rPr>
        <w:t>95 Theses, Bondage of the Will, Babylonian Captivity of the Church, Table Talk, On Christian Liberty, Short and Large Catechism, Commentary on Galatians, Lectures on Genesis, Preface to the Book of Romans</w:t>
      </w:r>
    </w:p>
    <w:p>
      <w:pPr>
        <w:pStyle w:val="Normal"/>
        <w:rPr>
          <w:rFonts w:ascii="Times" w:hAnsi="Times" w:cs="Times"/>
          <w:b/>
          <w:b/>
          <w:sz w:val="28"/>
        </w:rPr>
      </w:pPr>
      <w:r>
        <w:rPr>
          <w:rFonts w:cs="Times" w:ascii="Times" w:hAnsi="Times"/>
          <w:b/>
          <w:sz w:val="28"/>
        </w:rPr>
      </w:r>
    </w:p>
    <w:p>
      <w:pPr>
        <w:pStyle w:val="Normal"/>
        <w:rPr>
          <w:rFonts w:ascii="Times" w:hAnsi="Times" w:cs="Times"/>
          <w:b/>
          <w:b/>
          <w:sz w:val="28"/>
        </w:rPr>
      </w:pPr>
      <w:r>
        <w:rPr>
          <w:rFonts w:cs="Times" w:ascii="Times" w:hAnsi="Times"/>
          <w:b/>
          <w:sz w:val="28"/>
        </w:rPr>
      </w:r>
    </w:p>
    <w:p>
      <w:pPr>
        <w:pStyle w:val="Normal"/>
        <w:rPr>
          <w:rFonts w:ascii="Times" w:hAnsi="Times" w:cs="Times"/>
          <w:sz w:val="22"/>
        </w:rPr>
      </w:pPr>
      <w:r>
        <w:rPr>
          <w:rFonts w:cs="Times" w:ascii="Times" w:hAnsi="Times"/>
          <w:sz w:val="22"/>
        </w:rPr>
        <w:t xml:space="preserve">Teachers email: justin.sok@gmail.com; </w:t>
      </w:r>
      <w:r>
        <w:rPr>
          <w:rFonts w:cs="Times" w:ascii="Times" w:hAnsi="Times"/>
          <w:sz w:val="22"/>
        </w:rPr>
        <w:t>eric.beach@capbap.org</w:t>
      </w:r>
      <w:bookmarkStart w:id="0" w:name="_GoBack"/>
      <w:bookmarkEnd w:id="0"/>
      <w:r>
        <w:rPr>
          <w:rFonts w:cs="Times" w:ascii="Times" w:hAnsi="Times"/>
          <w:sz w:val="22"/>
        </w:rPr>
        <w:t>; davidwilezol@gmail.com</w:t>
      </w:r>
    </w:p>
    <w:p>
      <w:pPr>
        <w:pStyle w:val="Normal"/>
        <w:rPr>
          <w:rFonts w:ascii="Times" w:hAnsi="Times" w:cs="Times"/>
          <w:b/>
          <w:b/>
          <w:sz w:val="28"/>
        </w:rPr>
      </w:pPr>
      <w:r>
        <w:rPr>
          <w:rFonts w:cs="Times" w:ascii="Times" w:hAnsi="Times"/>
          <w:b/>
          <w:sz w:val="28"/>
        </w:rPr>
      </w:r>
    </w:p>
    <w:p>
      <w:pPr>
        <w:pStyle w:val="Normal"/>
        <w:rPr>
          <w:rFonts w:ascii="Times" w:hAnsi="Times" w:cs="Times"/>
          <w:b/>
          <w:b/>
          <w:sz w:val="28"/>
        </w:rPr>
      </w:pPr>
      <w:r>
        <w:rPr>
          <w:rFonts w:cs="Times" w:ascii="Times" w:hAnsi="Times"/>
          <w:b/>
          <w:sz w:val="28"/>
        </w:rPr>
      </w:r>
    </w:p>
    <w:p>
      <w:pPr>
        <w:pStyle w:val="Normal"/>
        <w:rPr>
          <w:rFonts w:ascii="Times" w:hAnsi="Times" w:cs="Times"/>
          <w:b/>
          <w:b/>
          <w:sz w:val="28"/>
        </w:rPr>
      </w:pPr>
      <w:r>
        <w:rPr>
          <w:rFonts w:cs="Times" w:ascii="Times" w:hAnsi="Times"/>
          <w:b/>
          <w:sz w:val="28"/>
        </w:rPr>
      </w:r>
    </w:p>
    <w:p>
      <w:pPr>
        <w:pStyle w:val="Normal"/>
        <w:rPr>
          <w:rFonts w:ascii="Times" w:hAnsi="Times" w:cs="Times"/>
          <w:b/>
          <w:b/>
          <w:sz w:val="24"/>
        </w:rPr>
      </w:pPr>
      <w:r>
        <mc:AlternateContent>
          <mc:Choice Requires="wps">
            <w:drawing>
              <wp:anchor behindDoc="0" distT="0" distB="0" distL="114300" distR="114300" simplePos="0" locked="0" layoutInCell="1" allowOverlap="1" relativeHeight="2">
                <wp:simplePos x="0" y="0"/>
                <wp:positionH relativeFrom="column">
                  <wp:posOffset>-90170</wp:posOffset>
                </wp:positionH>
                <wp:positionV relativeFrom="paragraph">
                  <wp:posOffset>-90170</wp:posOffset>
                </wp:positionV>
                <wp:extent cx="4390390" cy="1270"/>
                <wp:effectExtent l="0" t="0" r="0" b="0"/>
                <wp:wrapNone/>
                <wp:docPr id="1" name="Line 3"/>
                <a:graphic xmlns:a="http://schemas.openxmlformats.org/drawingml/2006/main">
                  <a:graphicData uri="http://schemas.microsoft.com/office/word/2010/wordprocessingShape">
                    <wps:wsp>
                      <wps:cNvSpPr/>
                      <wps:spPr>
                        <a:xfrm>
                          <a:off x="0" y="0"/>
                          <a:ext cx="4389840" cy="0"/>
                        </a:xfrm>
                        <a:prstGeom prst="line">
                          <a:avLst/>
                        </a:prstGeom>
                        <a:ln w="76320">
                          <a:solidFill>
                            <a:srgbClr val="000000"/>
                          </a:solidFill>
                          <a:round/>
                        </a:ln>
                      </wps:spPr>
                      <wps:bodyPr/>
                    </wps:wsp>
                  </a:graphicData>
                </a:graphic>
              </wp:anchor>
            </w:drawing>
          </mc:Choice>
          <mc:Fallback>
            <w:pict>
              <v:line id="shape_0" from="-7.1pt,-7.1pt" to="338.5pt,-7.1pt" ID="Line 3" stroked="t" style="position:absolute">
                <v:stroke color="black" weight="76320" joinstyle="round" endcap="flat"/>
                <v:fill on="false" o:detectmouseclick="t"/>
              </v:line>
            </w:pict>
          </mc:Fallback>
        </mc:AlternateContent>
      </w:r>
      <w:r>
        <w:rPr>
          <w:rFonts w:cs="Times" w:ascii="Times" w:hAnsi="Times"/>
          <w:b/>
          <w:sz w:val="28"/>
        </w:rPr>
        <w:t xml:space="preserve">Capitol Hill Baptist Church           </w:t>
      </w:r>
      <w:r>
        <w:rPr>
          <w:rFonts w:cs="Times" w:ascii="Times" w:hAnsi="Times"/>
          <w:b/>
        </w:rPr>
        <w:t>Church History – Session 6</w:t>
      </w:r>
      <w:r>
        <w:rPr>
          <w:rFonts w:cs="Times" w:ascii="Times" w:hAnsi="Times"/>
          <w:b/>
          <w:sz w:val="28"/>
        </w:rPr>
        <w:t xml:space="preserve"> </w:t>
      </w:r>
      <w:r>
        <w:rPr>
          <w:rFonts w:cs="Times" w:ascii="Times" w:hAnsi="Times"/>
          <w:b/>
        </w:rPr>
        <w:t>CORE SEMINARS</w:t>
      </w:r>
      <w:r>
        <w:rPr>
          <w:rFonts w:cs="Times" w:ascii="Times" w:hAnsi="Times"/>
          <w:b/>
          <w:sz w:val="24"/>
        </w:rPr>
        <w:tab/>
        <w:tab/>
        <w:tab/>
        <w:tab/>
        <w:tab/>
        <w:tab/>
        <w:tab/>
      </w:r>
    </w:p>
    <w:p>
      <w:pPr>
        <w:pStyle w:val="Heading1"/>
        <w:jc w:val="left"/>
        <w:rPr>
          <w:rFonts w:ascii="Times" w:hAnsi="Times" w:cs="Times"/>
          <w:sz w:val="28"/>
        </w:rPr>
      </w:pPr>
      <w:r>
        <w:rPr>
          <w:rFonts w:cs="Times" w:ascii="Times" w:hAnsi="Times"/>
          <w:sz w:val="28"/>
        </w:rPr>
      </w:r>
    </w:p>
    <w:p>
      <w:pPr>
        <w:pStyle w:val="Heading1"/>
        <w:rPr>
          <w:rFonts w:ascii="Times" w:hAnsi="Times" w:cs="Times"/>
          <w:sz w:val="28"/>
        </w:rPr>
      </w:pPr>
      <w:r>
        <w:rPr>
          <w:rFonts w:cs="Times" w:ascii="Times" w:hAnsi="Times"/>
          <w:sz w:val="26"/>
        </w:rPr>
        <w:t>Martin Luther and the Protestant Reformation</w:t>
      </w:r>
      <w:r>
        <w:rPr>
          <w:rFonts w:cs="Times" w:ascii="Times" w:hAnsi="Times"/>
          <w:sz w:val="28"/>
        </w:rPr>
        <w:t xml:space="preserve">, </w:t>
      </w:r>
      <w:r>
        <w:rPr>
          <w:rFonts w:cs="Times" w:ascii="Times" w:hAnsi="Times"/>
          <w:sz w:val="22"/>
        </w:rPr>
        <w:t>AD</w:t>
      </w:r>
      <w:r>
        <w:rPr>
          <w:rFonts w:cs="Times" w:ascii="Times" w:hAnsi="Times"/>
          <w:sz w:val="28"/>
        </w:rPr>
        <w:t>1483-1546</w:t>
      </w:r>
    </w:p>
    <w:p>
      <w:pPr>
        <w:pStyle w:val="Normal"/>
        <w:rPr>
          <w:rFonts w:ascii="Times" w:hAnsi="Times" w:cs="Times"/>
          <w:sz w:val="24"/>
        </w:rPr>
      </w:pPr>
      <w:r>
        <w:rPr>
          <w:rFonts w:cs="Times" w:ascii="Times" w:hAnsi="Times"/>
          <w:sz w:val="24"/>
        </w:rPr>
      </w:r>
    </w:p>
    <w:p>
      <w:pPr>
        <w:pStyle w:val="Normal"/>
        <w:rPr>
          <w:rFonts w:ascii="Times" w:hAnsi="Times" w:cs="Times"/>
          <w:bCs/>
          <w:i/>
          <w:i/>
          <w:iCs/>
          <w:sz w:val="24"/>
        </w:rPr>
      </w:pPr>
      <w:r>
        <w:rPr>
          <w:rFonts w:cs="Times" w:ascii="Times" w:hAnsi="Times"/>
          <w:bCs/>
          <w:i/>
          <w:iCs/>
          <w:sz w:val="24"/>
        </w:rPr>
        <w:t>“…</w:t>
      </w:r>
      <w:r>
        <w:rPr>
          <w:rFonts w:cs="Times" w:ascii="Times" w:hAnsi="Times"/>
          <w:bCs/>
          <w:i/>
          <w:iCs/>
          <w:sz w:val="24"/>
        </w:rPr>
        <w:t>we have believed in Christ Jesus, that we may be justified by faith in Christ, and not by the works of the Law; since by the works of the Law shall no flesh be justified.”  Galatians 2:16</w:t>
      </w:r>
    </w:p>
    <w:p>
      <w:pPr>
        <w:pStyle w:val="Normal"/>
        <w:rPr>
          <w:rFonts w:ascii="Times" w:hAnsi="Times" w:cs="Times"/>
          <w:bCs/>
          <w:i/>
          <w:i/>
          <w:iCs/>
          <w:sz w:val="24"/>
        </w:rPr>
      </w:pPr>
      <w:r>
        <w:rPr>
          <w:rFonts w:cs="Times" w:ascii="Times" w:hAnsi="Times"/>
          <w:bCs/>
          <w:i/>
          <w:iCs/>
          <w:sz w:val="24"/>
        </w:rPr>
      </w:r>
    </w:p>
    <w:p>
      <w:pPr>
        <w:pStyle w:val="Normal"/>
        <w:rPr>
          <w:rFonts w:ascii="Times" w:hAnsi="Times" w:cs="Times"/>
          <w:bCs/>
          <w:i/>
          <w:i/>
          <w:iCs/>
          <w:sz w:val="24"/>
        </w:rPr>
      </w:pPr>
      <w:r>
        <w:rPr>
          <w:rFonts w:cs="Times" w:ascii="Times" w:hAnsi="Times"/>
          <w:i/>
        </w:rPr>
        <w:t>“</w:t>
      </w:r>
      <w:r>
        <w:rPr>
          <w:rFonts w:cs="Times" w:ascii="Times" w:hAnsi="Times"/>
          <w:i/>
        </w:rPr>
        <w:t>To sum it all up, the sin for which the world is judged is failure to believe on the only begotten Son. For God loved the world, gave his own Son to the world as a gift, sent the light into the world; all sins would be forgiven, if only mankind would believe on the Son”</w:t>
      </w:r>
      <w:r>
        <w:rPr>
          <w:rFonts w:cs="Times" w:ascii="Times" w:hAnsi="Times"/>
        </w:rPr>
        <w:t xml:space="preserve">. –Martin Luther, </w:t>
      </w:r>
      <w:r>
        <w:rPr>
          <w:rFonts w:cs="Times" w:ascii="Times" w:hAnsi="Times"/>
          <w:i/>
        </w:rPr>
        <w:t>Sermons, Vol. 6</w:t>
      </w:r>
    </w:p>
    <w:p>
      <w:pPr>
        <w:pStyle w:val="Normal"/>
        <w:rPr>
          <w:rFonts w:ascii="Times" w:hAnsi="Times" w:cs="Times"/>
          <w:bCs/>
          <w:i/>
          <w:i/>
          <w:iCs/>
          <w:sz w:val="24"/>
        </w:rPr>
      </w:pPr>
      <w:r>
        <w:rPr>
          <w:rFonts w:cs="Times" w:ascii="Times" w:hAnsi="Times"/>
          <w:bCs/>
          <w:i/>
          <w:iCs/>
          <w:sz w:val="24"/>
        </w:rPr>
      </w:r>
    </w:p>
    <w:p>
      <w:pPr>
        <w:pStyle w:val="Heading4"/>
        <w:rPr>
          <w:rFonts w:ascii="Times" w:hAnsi="Times" w:cs="Times"/>
          <w:szCs w:val="24"/>
        </w:rPr>
      </w:pPr>
      <w:r>
        <w:rPr>
          <w:rFonts w:cs="Times" w:ascii="Times" w:hAnsi="Times"/>
          <w:szCs w:val="24"/>
        </w:rPr>
      </w:r>
    </w:p>
    <w:p>
      <w:pPr>
        <w:pStyle w:val="Heading4"/>
        <w:rPr>
          <w:rFonts w:ascii="Times" w:hAnsi="Times" w:cs="Times"/>
          <w:szCs w:val="24"/>
        </w:rPr>
      </w:pPr>
      <w:r>
        <w:rPr>
          <w:rFonts w:cs="Times" w:ascii="Times" w:hAnsi="Times"/>
          <w:szCs w:val="24"/>
        </w:rPr>
        <w:t>I.  Introduction: The Need for Church Reform</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numPr>
          <w:ilvl w:val="0"/>
          <w:numId w:val="2"/>
        </w:numPr>
        <w:rPr>
          <w:rFonts w:ascii="Times" w:hAnsi="Times" w:cs="Times"/>
          <w:sz w:val="24"/>
          <w:szCs w:val="24"/>
        </w:rPr>
      </w:pPr>
      <w:r>
        <w:rPr>
          <w:rFonts w:cs="Times" w:ascii="Times" w:hAnsi="Times"/>
          <w:sz w:val="24"/>
          <w:szCs w:val="24"/>
        </w:rPr>
        <w:t>Moral Decay</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numPr>
          <w:ilvl w:val="0"/>
          <w:numId w:val="2"/>
        </w:numPr>
        <w:rPr>
          <w:rFonts w:ascii="Times" w:hAnsi="Times" w:cs="Times"/>
          <w:sz w:val="24"/>
          <w:szCs w:val="24"/>
        </w:rPr>
      </w:pPr>
      <w:r>
        <w:rPr>
          <w:rFonts w:cs="Times" w:ascii="Times" w:hAnsi="Times"/>
          <w:sz w:val="24"/>
          <w:szCs w:val="24"/>
        </w:rPr>
        <w:t>Indulgences</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t>II. Humanism</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tab/>
        <w:t>a) Education</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tab/>
        <w:t>b) “Ad Fontes”</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tab/>
        <w:t>c) Erasmus (c. 1469–1536)</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ind w:left="1080" w:hanging="0"/>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t>III. Luther: Life (1483-1546)</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numPr>
          <w:ilvl w:val="0"/>
          <w:numId w:val="3"/>
        </w:numPr>
        <w:rPr>
          <w:rFonts w:ascii="Times" w:hAnsi="Times" w:cs="Times"/>
          <w:sz w:val="24"/>
          <w:szCs w:val="24"/>
        </w:rPr>
      </w:pPr>
      <w:r>
        <w:rPr>
          <w:rFonts w:cs="Times" w:ascii="Times" w:hAnsi="Times"/>
          <w:sz w:val="24"/>
          <w:szCs w:val="24"/>
        </w:rPr>
        <w:t>Luther the monk</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numPr>
          <w:ilvl w:val="0"/>
          <w:numId w:val="3"/>
        </w:numPr>
        <w:rPr>
          <w:rFonts w:ascii="Times" w:hAnsi="Times" w:cs="Times"/>
          <w:sz w:val="24"/>
          <w:szCs w:val="24"/>
        </w:rPr>
      </w:pPr>
      <w:r>
        <w:rPr>
          <w:rFonts w:cs="Times" w:ascii="Times" w:hAnsi="Times"/>
          <w:sz w:val="24"/>
          <w:szCs w:val="24"/>
        </w:rPr>
        <w:t>Luther the professor</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numPr>
          <w:ilvl w:val="0"/>
          <w:numId w:val="3"/>
        </w:numPr>
        <w:rPr>
          <w:rFonts w:ascii="Times" w:hAnsi="Times" w:cs="Times"/>
          <w:sz w:val="24"/>
          <w:szCs w:val="24"/>
        </w:rPr>
      </w:pPr>
      <w:r>
        <w:rPr>
          <w:rFonts w:cs="Times" w:ascii="Times" w:hAnsi="Times"/>
          <w:sz w:val="24"/>
          <w:szCs w:val="24"/>
        </w:rPr>
        <w:t>Luther the reformer</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numPr>
          <w:ilvl w:val="0"/>
          <w:numId w:val="4"/>
        </w:numPr>
        <w:rPr>
          <w:rFonts w:ascii="Times" w:hAnsi="Times" w:cs="Times"/>
          <w:sz w:val="24"/>
          <w:szCs w:val="24"/>
        </w:rPr>
      </w:pPr>
      <w:r>
        <w:rPr>
          <w:rFonts w:cs="Times" w:ascii="Times" w:hAnsi="Times"/>
          <w:i/>
          <w:sz w:val="24"/>
          <w:szCs w:val="24"/>
        </w:rPr>
        <w:t>95 Theses</w:t>
      </w:r>
      <w:r>
        <w:rPr>
          <w:rFonts w:cs="Times" w:ascii="Times" w:hAnsi="Times"/>
          <w:sz w:val="24"/>
          <w:szCs w:val="24"/>
        </w:rPr>
        <w:t xml:space="preserve"> (1517)</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numPr>
          <w:ilvl w:val="0"/>
          <w:numId w:val="4"/>
        </w:numPr>
        <w:rPr>
          <w:rFonts w:ascii="Times" w:hAnsi="Times" w:cs="Times"/>
          <w:sz w:val="24"/>
          <w:szCs w:val="24"/>
        </w:rPr>
      </w:pPr>
      <w:r>
        <w:rPr>
          <w:rFonts w:cs="Times" w:ascii="Times" w:hAnsi="Times"/>
          <w:i/>
          <w:sz w:val="24"/>
          <w:szCs w:val="24"/>
        </w:rPr>
        <w:t>Babylonian Captivity of the Church</w:t>
      </w:r>
      <w:r>
        <w:rPr>
          <w:rFonts w:cs="Times" w:ascii="Times" w:hAnsi="Times"/>
          <w:sz w:val="24"/>
          <w:szCs w:val="24"/>
        </w:rPr>
        <w:t xml:space="preserve"> (1520)</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numPr>
          <w:ilvl w:val="0"/>
          <w:numId w:val="4"/>
        </w:numPr>
        <w:rPr>
          <w:rFonts w:ascii="Times" w:hAnsi="Times" w:cs="Times"/>
          <w:sz w:val="24"/>
          <w:szCs w:val="24"/>
        </w:rPr>
      </w:pPr>
      <w:r>
        <w:rPr>
          <w:rFonts w:cs="Times" w:ascii="Times" w:hAnsi="Times"/>
          <w:sz w:val="24"/>
          <w:szCs w:val="24"/>
        </w:rPr>
        <w:t>Diet of Worms (1521)</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rPr>
      </w:pPr>
      <w:r>
        <w:rPr>
          <w:rFonts w:cs="Times" w:ascii="Times" w:hAnsi="Times"/>
          <w:sz w:val="24"/>
          <w:szCs w:val="24"/>
        </w:rPr>
        <w:t>IV. Luther: Doctrine</w:t>
      </w:r>
    </w:p>
    <w:p>
      <w:pPr>
        <w:pStyle w:val="Normal"/>
        <w:rPr>
          <w:rFonts w:ascii="Times" w:hAnsi="Times" w:cs="Times"/>
        </w:rPr>
      </w:pPr>
      <w:r>
        <w:rPr>
          <w:rFonts w:cs="Times" w:ascii="Times" w:hAnsi="Times"/>
        </w:rPr>
      </w:r>
    </w:p>
    <w:p>
      <w:pPr>
        <w:pStyle w:val="Normal"/>
        <w:rPr>
          <w:rFonts w:ascii="Times" w:hAnsi="Times" w:cs="Times"/>
          <w:sz w:val="24"/>
          <w:szCs w:val="24"/>
        </w:rPr>
      </w:pPr>
      <w:r>
        <w:rPr>
          <w:rFonts w:cs="Times" w:ascii="Times" w:hAnsi="Times"/>
          <w:sz w:val="24"/>
          <w:szCs w:val="24"/>
        </w:rPr>
      </w:r>
    </w:p>
    <w:p>
      <w:pPr>
        <w:pStyle w:val="Normal"/>
        <w:numPr>
          <w:ilvl w:val="0"/>
          <w:numId w:val="5"/>
        </w:numPr>
        <w:rPr>
          <w:rFonts w:ascii="Times" w:hAnsi="Times" w:cs="Times"/>
        </w:rPr>
      </w:pPr>
      <w:r>
        <w:rPr>
          <w:rFonts w:cs="Times" w:ascii="Times" w:hAnsi="Times"/>
          <w:sz w:val="24"/>
          <w:szCs w:val="24"/>
        </w:rPr>
        <w:t xml:space="preserve">Justification by Faith Alone </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numPr>
          <w:ilvl w:val="0"/>
          <w:numId w:val="5"/>
        </w:numPr>
        <w:rPr>
          <w:rFonts w:ascii="Times" w:hAnsi="Times" w:cs="Times"/>
          <w:sz w:val="24"/>
          <w:szCs w:val="24"/>
        </w:rPr>
      </w:pPr>
      <w:r>
        <w:rPr>
          <w:rFonts w:cs="Times" w:ascii="Times" w:hAnsi="Times"/>
          <w:sz w:val="24"/>
          <w:szCs w:val="24"/>
        </w:rPr>
        <w:t>Theology of Glory/Theology of the Cross</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numPr>
          <w:ilvl w:val="0"/>
          <w:numId w:val="5"/>
        </w:numPr>
        <w:rPr>
          <w:rFonts w:ascii="Times" w:hAnsi="Times" w:cs="Times"/>
          <w:sz w:val="24"/>
          <w:szCs w:val="24"/>
        </w:rPr>
      </w:pPr>
      <w:r>
        <w:rPr>
          <w:rFonts w:cs="Times" w:ascii="Times" w:hAnsi="Times"/>
          <w:sz w:val="24"/>
          <w:szCs w:val="24"/>
        </w:rPr>
        <w:t>Believer’s Freedom</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t>V. Lutheranism</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numPr>
          <w:ilvl w:val="0"/>
          <w:numId w:val="6"/>
        </w:numPr>
        <w:rPr>
          <w:rFonts w:ascii="Times" w:hAnsi="Times" w:cs="Times"/>
          <w:sz w:val="24"/>
          <w:szCs w:val="24"/>
        </w:rPr>
      </w:pPr>
      <w:r>
        <w:rPr>
          <w:rFonts w:cs="Times" w:ascii="Times" w:hAnsi="Times"/>
          <w:sz w:val="24"/>
          <w:szCs w:val="24"/>
        </w:rPr>
        <w:t>Melanchthon and Osiander</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numPr>
          <w:ilvl w:val="0"/>
          <w:numId w:val="6"/>
        </w:numPr>
        <w:rPr>
          <w:rFonts w:ascii="Times" w:hAnsi="Times" w:cs="Times"/>
          <w:sz w:val="24"/>
          <w:szCs w:val="24"/>
        </w:rPr>
      </w:pPr>
      <w:r>
        <w:rPr>
          <w:rFonts w:cs="Times" w:ascii="Times" w:hAnsi="Times"/>
          <w:sz w:val="24"/>
          <w:szCs w:val="24"/>
        </w:rPr>
        <w:t>30 Years War (1618-1648)</w:t>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tab/>
        <w:t>c) Scandinavia and America</w:t>
      </w:r>
    </w:p>
    <w:p>
      <w:pPr>
        <w:pStyle w:val="Normal"/>
        <w:rPr>
          <w:rFonts w:ascii="Times" w:hAnsi="Times" w:cs="Times"/>
          <w:sz w:val="24"/>
          <w:szCs w:val="24"/>
        </w:rPr>
      </w:pPr>
      <w:r>
        <w:rPr>
          <w:rFonts w:cs="Times" w:ascii="Times" w:hAnsi="Times"/>
          <w:sz w:val="24"/>
          <w:szCs w:val="24"/>
        </w:rPr>
        <w:tab/>
      </w:r>
    </w:p>
    <w:p>
      <w:pPr>
        <w:pStyle w:val="Normal"/>
        <w:rPr/>
      </w:pPr>
      <w:r>
        <w:rPr/>
      </w:r>
    </w:p>
    <w:sectPr>
      <w:type w:val="nextPage"/>
      <w:pgSz w:orient="landscape" w:w="15840" w:h="12240"/>
      <w:pgMar w:left="576" w:right="662" w:header="0" w:top="720" w:footer="0" w:bottom="576" w:gutter="0"/>
      <w:pgNumType w:fmt="decimal"/>
      <w:cols w:num="2" w:space="720" w:equalWidth="true" w:sep="false"/>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aramond">
    <w:charset w:val="01"/>
    <w:family w:val="roman"/>
    <w:pitch w:val="variable"/>
  </w:font>
  <w:font w:name="Liberation Sans">
    <w:altName w:val="Arial"/>
    <w:charset w:val="01"/>
    <w:family w:val="roman"/>
    <w:pitch w:val="variable"/>
  </w:font>
  <w:font w:name="Verdana">
    <w:charset w:val="01"/>
    <w:family w:val="roman"/>
    <w:pitch w:val="variable"/>
  </w:font>
  <w:font w:name="Time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720"/>
        </w:tabs>
        <w:ind w:left="720" w:hanging="720"/>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2416"/>
    <w:pPr>
      <w:widowControl/>
      <w:suppressAutoHyphens w:val="true"/>
      <w:bidi w:val="0"/>
      <w:jc w:val="left"/>
    </w:pPr>
    <w:rPr>
      <w:rFonts w:ascii="Times New Roman" w:hAnsi="Times New Roman" w:eastAsia="Times New Roman" w:cs="Times New Roman"/>
      <w:color w:val="auto"/>
      <w:sz w:val="20"/>
      <w:szCs w:val="20"/>
      <w:lang w:val="en-US" w:eastAsia="en-US" w:bidi="ar-SA"/>
    </w:rPr>
  </w:style>
  <w:style w:type="paragraph" w:styleId="Heading1">
    <w:name w:val="Heading 1"/>
    <w:basedOn w:val="Normal"/>
    <w:next w:val="Normal"/>
    <w:qFormat/>
    <w:rsid w:val="00a72416"/>
    <w:pPr>
      <w:keepNext/>
      <w:jc w:val="center"/>
      <w:outlineLvl w:val="0"/>
    </w:pPr>
    <w:rPr>
      <w:rFonts w:ascii="Garamond" w:hAnsi="Garamond"/>
      <w:b/>
      <w:sz w:val="36"/>
    </w:rPr>
  </w:style>
  <w:style w:type="paragraph" w:styleId="Heading2">
    <w:name w:val="Heading 2"/>
    <w:basedOn w:val="Normal"/>
    <w:next w:val="Normal"/>
    <w:qFormat/>
    <w:rsid w:val="00a72416"/>
    <w:pPr>
      <w:keepNext/>
      <w:numPr>
        <w:ilvl w:val="0"/>
        <w:numId w:val="1"/>
      </w:numPr>
      <w:outlineLvl w:val="0"/>
      <w:outlineLvl w:val="0"/>
    </w:pPr>
    <w:rPr>
      <w:rFonts w:ascii="Garamond" w:hAnsi="Garamond"/>
      <w:sz w:val="24"/>
    </w:rPr>
  </w:style>
  <w:style w:type="paragraph" w:styleId="Heading3">
    <w:name w:val="Heading 3"/>
    <w:basedOn w:val="Normal"/>
    <w:next w:val="Normal"/>
    <w:qFormat/>
    <w:rsid w:val="00a72416"/>
    <w:pPr>
      <w:keepNext/>
      <w:ind w:left="1080" w:hanging="0"/>
      <w:outlineLvl w:val="2"/>
    </w:pPr>
    <w:rPr>
      <w:rFonts w:ascii="Garamond" w:hAnsi="Garamond"/>
      <w:sz w:val="24"/>
    </w:rPr>
  </w:style>
  <w:style w:type="paragraph" w:styleId="Heading4">
    <w:name w:val="Heading 4"/>
    <w:basedOn w:val="Normal"/>
    <w:next w:val="Normal"/>
    <w:qFormat/>
    <w:rsid w:val="00a72416"/>
    <w:pPr>
      <w:keepNext/>
      <w:outlineLvl w:val="3"/>
    </w:pPr>
    <w:rPr>
      <w:rFonts w:ascii="Garamond" w:hAnsi="Garamond"/>
      <w:bCs/>
      <w:sz w:val="24"/>
    </w:rPr>
  </w:style>
  <w:style w:type="paragraph" w:styleId="Heading5">
    <w:name w:val="Heading 5"/>
    <w:basedOn w:val="Normal"/>
    <w:next w:val="Normal"/>
    <w:qFormat/>
    <w:rsid w:val="00a72416"/>
    <w:pPr>
      <w:keepNext/>
      <w:ind w:left="720" w:hanging="0"/>
      <w:outlineLvl w:val="4"/>
    </w:pPr>
    <w:rPr>
      <w:rFonts w:ascii="Garamond" w:hAnsi="Garamond"/>
      <w:bCs/>
      <w:sz w:val="24"/>
    </w:rPr>
  </w:style>
  <w:style w:type="character" w:styleId="DefaultParagraphFont" w:default="1">
    <w:name w:val="Default Paragraph Font"/>
    <w:uiPriority w:val="1"/>
    <w:semiHidden/>
    <w:unhideWhenUsed/>
    <w:qFormat/>
    <w:rPr/>
  </w:style>
  <w:style w:type="character" w:styleId="Readable" w:customStyle="1">
    <w:name w:val="readable"/>
    <w:basedOn w:val="DefaultParagraphFont"/>
    <w:qFormat/>
    <w:rsid w:val="009423b2"/>
    <w:rPr/>
  </w:style>
  <w:style w:type="paragraph" w:styleId="Heading" w:customStyle="1">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rsid w:val="00a72416"/>
    <w:pPr>
      <w:spacing w:lineRule="auto" w:line="288"/>
    </w:pPr>
    <w:rPr>
      <w:sz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TextBodyIndent" w:customStyle="1">
    <w:name w:val="Text Body Indent"/>
    <w:basedOn w:val="Normal"/>
    <w:rsid w:val="00a72416"/>
    <w:pPr>
      <w:ind w:left="720" w:hanging="0"/>
    </w:pPr>
    <w:rPr>
      <w:rFonts w:ascii="Garamond" w:hAnsi="Garamond"/>
    </w:rPr>
  </w:style>
  <w:style w:type="paragraph" w:styleId="Title">
    <w:name w:val="Title"/>
    <w:basedOn w:val="Normal"/>
    <w:qFormat/>
    <w:rsid w:val="00a72416"/>
    <w:pPr>
      <w:jc w:val="center"/>
    </w:pPr>
    <w:rPr>
      <w:rFonts w:ascii="Verdana" w:hAnsi="Verdana"/>
      <w:sz w:val="28"/>
    </w:rPr>
  </w:style>
  <w:style w:type="paragraph" w:styleId="BodyTextIndent2">
    <w:name w:val="Body Text Indent 2"/>
    <w:basedOn w:val="Normal"/>
    <w:qFormat/>
    <w:rsid w:val="00a72416"/>
    <w:pPr>
      <w:ind w:left="720" w:firstLine="720"/>
    </w:pPr>
    <w:rPr>
      <w:rFonts w:ascii="Garamond" w:hAnsi="Garamond"/>
      <w:sz w:val="22"/>
    </w:rPr>
  </w:style>
  <w:style w:type="paragraph" w:styleId="BodyText2">
    <w:name w:val="Body Text 2"/>
    <w:basedOn w:val="Normal"/>
    <w:qFormat/>
    <w:rsid w:val="00a72416"/>
    <w:pPr>
      <w:ind w:right="0" w:hanging="0"/>
    </w:pPr>
    <w:rPr>
      <w:rFonts w:ascii="Garamond" w:hAnsi="Garamond"/>
      <w:sz w:val="24"/>
    </w:rPr>
  </w:style>
  <w:style w:type="paragraph" w:styleId="BodyTextIndent3">
    <w:name w:val="Body Text Indent 3"/>
    <w:basedOn w:val="Normal"/>
    <w:qFormat/>
    <w:rsid w:val="00a72416"/>
    <w:pPr>
      <w:tabs>
        <w:tab w:val="left" w:pos="1080" w:leader="none"/>
      </w:tabs>
      <w:ind w:left="1080" w:hanging="0"/>
    </w:pPr>
    <w:rPr>
      <w:rFonts w:ascii="Garamond" w:hAnsi="Garamond"/>
    </w:rPr>
  </w:style>
  <w:style w:type="paragraph" w:styleId="BodyText3">
    <w:name w:val="Body Text 3"/>
    <w:basedOn w:val="Normal"/>
    <w:qFormat/>
    <w:rsid w:val="00a72416"/>
    <w:pPr/>
    <w:rPr>
      <w:rFonts w:ascii="Garamond" w:hAnsi="Garamond"/>
      <w:u w:val="single"/>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LibreOffice/4.4.3.2$MacOSX_X86_64 LibreOffice_project/88805f81e9fe61362df02b9941de8e38a9b5fd16</Application>
  <Paragraphs>41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2014-02-20T19:32:00Z</dcterms:created>
  <dc:creator>Justin Sok</dc:creator>
  <dc:language>en-US</dc:language>
  <cp:lastPrinted>2002-10-12T23:23:00Z</cp:lastPrinted>
  <dcterms:modified xsi:type="dcterms:W3CDTF">2016-12-06T19:55:05Z</dcterms:modified>
  <cp:revision>11</cp:revision>
  <dc:title>Roman Persecutions of Early Christians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