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John Flavel (1627-1691)</w:t>
      </w:r>
    </w:p>
    <w:p w:rsidR="00000000" w:rsidDel="00000000" w:rsidP="00000000" w:rsidRDefault="00000000" w:rsidRPr="00000000" w14:paraId="00000002">
      <w:pPr>
        <w:spacing w:line="240" w:lineRule="auto"/>
        <w:ind w:left="72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3">
      <w:pPr>
        <w:spacing w:line="240"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Providence of God is like Hebrew words - it can be read only backwards.</w:t>
      </w:r>
    </w:p>
    <w:p w:rsidR="00000000" w:rsidDel="00000000" w:rsidP="00000000" w:rsidRDefault="00000000" w:rsidRPr="00000000" w14:paraId="00000004">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5">
      <w:pPr>
        <w:pStyle w:val="Heading2"/>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Conclusion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i w:val="1"/>
          <w:sz w:val="20"/>
          <w:szCs w:val="20"/>
          <w:u w:val="singl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Recommended Reading</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Reformation</w:t>
      </w:r>
    </w:p>
    <w:p w:rsidR="00000000" w:rsidDel="00000000" w:rsidP="00000000" w:rsidRDefault="00000000" w:rsidRPr="00000000" w14:paraId="0000000F">
      <w:pPr>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Daniell, David. </w:t>
      </w:r>
      <w:r w:rsidDel="00000000" w:rsidR="00000000" w:rsidRPr="00000000">
        <w:rPr>
          <w:rFonts w:ascii="Times New Roman" w:cs="Times New Roman" w:eastAsia="Times New Roman" w:hAnsi="Times New Roman"/>
          <w:i w:val="1"/>
          <w:sz w:val="20"/>
          <w:szCs w:val="20"/>
          <w:rtl w:val="0"/>
        </w:rPr>
        <w:t xml:space="preserve">William Tyndale: A Biography</w:t>
      </w:r>
      <w:r w:rsidDel="00000000" w:rsidR="00000000" w:rsidRPr="00000000">
        <w:rPr>
          <w:rFonts w:ascii="Times New Roman" w:cs="Times New Roman" w:eastAsia="Times New Roman" w:hAnsi="Times New Roman"/>
          <w:sz w:val="20"/>
          <w:szCs w:val="20"/>
          <w:rtl w:val="0"/>
        </w:rPr>
        <w:t xml:space="preserve">. New Haven: Yale University Press, 1994.</w:t>
      </w:r>
    </w:p>
    <w:p w:rsidR="00000000" w:rsidDel="00000000" w:rsidP="00000000" w:rsidRDefault="00000000" w:rsidRPr="00000000" w14:paraId="00000010">
      <w:pPr>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Lindberg, Carter. </w:t>
      </w:r>
      <w:r w:rsidDel="00000000" w:rsidR="00000000" w:rsidRPr="00000000">
        <w:rPr>
          <w:rFonts w:ascii="Times New Roman" w:cs="Times New Roman" w:eastAsia="Times New Roman" w:hAnsi="Times New Roman"/>
          <w:i w:val="1"/>
          <w:sz w:val="20"/>
          <w:szCs w:val="20"/>
          <w:rtl w:val="0"/>
        </w:rPr>
        <w:t xml:space="preserve">The European Reformations</w:t>
      </w:r>
      <w:r w:rsidDel="00000000" w:rsidR="00000000" w:rsidRPr="00000000">
        <w:rPr>
          <w:rFonts w:ascii="Times New Roman" w:cs="Times New Roman" w:eastAsia="Times New Roman" w:hAnsi="Times New Roman"/>
          <w:sz w:val="20"/>
          <w:szCs w:val="20"/>
          <w:rtl w:val="0"/>
        </w:rPr>
        <w:t xml:space="preserve">. 2nd ed. Malden, MA: Wiley-Blackwell, 2010.</w:t>
      </w:r>
    </w:p>
    <w:p w:rsidR="00000000" w:rsidDel="00000000" w:rsidP="00000000" w:rsidRDefault="00000000" w:rsidRPr="00000000" w14:paraId="00000011">
      <w:pPr>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Loane, Marcus L. </w:t>
      </w:r>
      <w:r w:rsidDel="00000000" w:rsidR="00000000" w:rsidRPr="00000000">
        <w:rPr>
          <w:rFonts w:ascii="Times New Roman" w:cs="Times New Roman" w:eastAsia="Times New Roman" w:hAnsi="Times New Roman"/>
          <w:i w:val="1"/>
          <w:sz w:val="20"/>
          <w:szCs w:val="20"/>
          <w:rtl w:val="0"/>
        </w:rPr>
        <w:t xml:space="preserve">Masters of the English Reformation</w:t>
      </w:r>
      <w:r w:rsidDel="00000000" w:rsidR="00000000" w:rsidRPr="00000000">
        <w:rPr>
          <w:rFonts w:ascii="Times New Roman" w:cs="Times New Roman" w:eastAsia="Times New Roman" w:hAnsi="Times New Roman"/>
          <w:sz w:val="20"/>
          <w:szCs w:val="20"/>
          <w:rtl w:val="0"/>
        </w:rPr>
        <w:t xml:space="preserve">. Edinburgh, UK ; Carlisle, PA: Banner of Truth Trust, 2005.</w:t>
      </w:r>
    </w:p>
    <w:p w:rsidR="00000000" w:rsidDel="00000000" w:rsidP="00000000" w:rsidRDefault="00000000" w:rsidRPr="00000000" w14:paraId="00000012">
      <w:pPr>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Ryle, J. C. </w:t>
      </w:r>
      <w:r w:rsidDel="00000000" w:rsidR="00000000" w:rsidRPr="00000000">
        <w:rPr>
          <w:rFonts w:ascii="Times New Roman" w:cs="Times New Roman" w:eastAsia="Times New Roman" w:hAnsi="Times New Roman"/>
          <w:i w:val="1"/>
          <w:sz w:val="20"/>
          <w:szCs w:val="20"/>
          <w:rtl w:val="0"/>
        </w:rPr>
        <w:t xml:space="preserve">Light from Old Times or, Protestant Facts and Men</w:t>
      </w:r>
      <w:r w:rsidDel="00000000" w:rsidR="00000000" w:rsidRPr="00000000">
        <w:rPr>
          <w:rFonts w:ascii="Times New Roman" w:cs="Times New Roman" w:eastAsia="Times New Roman" w:hAnsi="Times New Roman"/>
          <w:sz w:val="20"/>
          <w:szCs w:val="20"/>
          <w:rtl w:val="0"/>
        </w:rPr>
        <w:t xml:space="preserve">. Edinburgh, UK ; Carlisle, PA: The Banner of Truth Trust, 2015.</w:t>
      </w:r>
    </w:p>
    <w:p w:rsidR="00000000" w:rsidDel="00000000" w:rsidP="00000000" w:rsidRDefault="00000000" w:rsidRPr="00000000" w14:paraId="00000013">
      <w:pPr>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 </w:t>
      </w:r>
      <w:r w:rsidDel="00000000" w:rsidR="00000000" w:rsidRPr="00000000">
        <w:rPr>
          <w:rFonts w:ascii="Times New Roman" w:cs="Times New Roman" w:eastAsia="Times New Roman" w:hAnsi="Times New Roman"/>
          <w:i w:val="1"/>
          <w:sz w:val="20"/>
          <w:szCs w:val="20"/>
          <w:rtl w:val="0"/>
        </w:rPr>
        <w:t xml:space="preserve">Five English Reformers. </w:t>
      </w:r>
      <w:r w:rsidDel="00000000" w:rsidR="00000000" w:rsidRPr="00000000">
        <w:rPr>
          <w:rFonts w:ascii="Times New Roman" w:cs="Times New Roman" w:eastAsia="Times New Roman" w:hAnsi="Times New Roman"/>
          <w:sz w:val="20"/>
          <w:szCs w:val="20"/>
          <w:rtl w:val="0"/>
        </w:rPr>
        <w:t xml:space="preserve">Carlisle, PA: Banner of Truth, 2014.</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Puritanism</w:t>
      </w:r>
    </w:p>
    <w:p w:rsidR="00000000" w:rsidDel="00000000" w:rsidP="00000000" w:rsidRDefault="00000000" w:rsidRPr="00000000" w14:paraId="00000016">
      <w:pPr>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Beeke, Joel R. &amp; Michael Reeve. </w:t>
      </w:r>
      <w:r w:rsidDel="00000000" w:rsidR="00000000" w:rsidRPr="00000000">
        <w:rPr>
          <w:rFonts w:ascii="Times New Roman" w:cs="Times New Roman" w:eastAsia="Times New Roman" w:hAnsi="Times New Roman"/>
          <w:i w:val="1"/>
          <w:sz w:val="20"/>
          <w:szCs w:val="20"/>
          <w:rtl w:val="0"/>
        </w:rPr>
        <w:t xml:space="preserve">Following God Fully: An Introduction to the Puritans.</w:t>
      </w:r>
      <w:r w:rsidDel="00000000" w:rsidR="00000000" w:rsidRPr="00000000">
        <w:rPr>
          <w:rFonts w:ascii="Times New Roman" w:cs="Times New Roman" w:eastAsia="Times New Roman" w:hAnsi="Times New Roman"/>
          <w:sz w:val="20"/>
          <w:szCs w:val="20"/>
          <w:rtl w:val="0"/>
        </w:rPr>
        <w:t xml:space="preserve"> Grand Rapids: Reformation Heritage, 2022.</w:t>
      </w:r>
    </w:p>
    <w:p w:rsidR="00000000" w:rsidDel="00000000" w:rsidP="00000000" w:rsidRDefault="00000000" w:rsidRPr="00000000" w14:paraId="00000017">
      <w:pPr>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Murray, Iain Hamish. </w:t>
      </w:r>
      <w:r w:rsidDel="00000000" w:rsidR="00000000" w:rsidRPr="00000000">
        <w:rPr>
          <w:rFonts w:ascii="Times New Roman" w:cs="Times New Roman" w:eastAsia="Times New Roman" w:hAnsi="Times New Roman"/>
          <w:i w:val="1"/>
          <w:sz w:val="20"/>
          <w:szCs w:val="20"/>
          <w:rtl w:val="0"/>
        </w:rPr>
        <w:t xml:space="preserve">The Reformation of the Church: A Collection of Reformed and Puritan Documents on Church Issues</w:t>
      </w:r>
      <w:r w:rsidDel="00000000" w:rsidR="00000000" w:rsidRPr="00000000">
        <w:rPr>
          <w:rFonts w:ascii="Times New Roman" w:cs="Times New Roman" w:eastAsia="Times New Roman" w:hAnsi="Times New Roman"/>
          <w:sz w:val="20"/>
          <w:szCs w:val="20"/>
          <w:rtl w:val="0"/>
        </w:rPr>
        <w:t xml:space="preserve">. London: Banner of Truth Trust, 1965.</w:t>
      </w:r>
    </w:p>
    <w:p w:rsidR="00000000" w:rsidDel="00000000" w:rsidP="00000000" w:rsidRDefault="00000000" w:rsidRPr="00000000" w14:paraId="00000018">
      <w:pPr>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Packer, J. I. </w:t>
      </w:r>
      <w:r w:rsidDel="00000000" w:rsidR="00000000" w:rsidRPr="00000000">
        <w:rPr>
          <w:rFonts w:ascii="Times New Roman" w:cs="Times New Roman" w:eastAsia="Times New Roman" w:hAnsi="Times New Roman"/>
          <w:i w:val="1"/>
          <w:sz w:val="20"/>
          <w:szCs w:val="20"/>
          <w:rtl w:val="0"/>
        </w:rPr>
        <w:t xml:space="preserve">A Quest for Godliness: The Puritan Vision of the Christian Life</w:t>
      </w:r>
      <w:r w:rsidDel="00000000" w:rsidR="00000000" w:rsidRPr="00000000">
        <w:rPr>
          <w:rFonts w:ascii="Times New Roman" w:cs="Times New Roman" w:eastAsia="Times New Roman" w:hAnsi="Times New Roman"/>
          <w:sz w:val="20"/>
          <w:szCs w:val="20"/>
          <w:rtl w:val="0"/>
        </w:rPr>
        <w:t xml:space="preserve">. 1st U.S. trade pbk. ed. Wheaton, Ill: Crossway Books, 1994.</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joseph.thigpen@capbap.org</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caleb.morell@capbap.org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nick.gardner.29@gmail.com</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spacing w:line="276" w:lineRule="auto"/>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English Reformation &amp; Puritanism (1520-1689)</w:t>
      </w:r>
    </w:p>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History Core Seminar  |  Class 8 of 13</w:t>
      </w:r>
    </w:p>
    <w:p w:rsidR="00000000" w:rsidDel="00000000" w:rsidP="00000000" w:rsidRDefault="00000000" w:rsidRPr="00000000" w14:paraId="00000021">
      <w:pPr>
        <w:pStyle w:val="Head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Beginnings of English Reform</w:t>
      </w:r>
      <w:r w:rsidDel="00000000" w:rsidR="00000000" w:rsidRPr="00000000">
        <w:rPr>
          <w:rtl w:val="0"/>
        </w:rPr>
      </w:r>
    </w:p>
    <w:p w:rsidR="00000000" w:rsidDel="00000000" w:rsidP="00000000" w:rsidRDefault="00000000" w:rsidRPr="00000000" w14:paraId="00000022">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 English Bible - William Tyndale (1494-1536)</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720" w:righ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defy the Pope and all his lawes. If God spare my life [for] many years, I will cause a boy that driveth the plough [to] know more of the Scripture, than thou doest.</w:t>
      </w:r>
    </w:p>
    <w:p w:rsidR="00000000" w:rsidDel="00000000" w:rsidP="00000000" w:rsidRDefault="00000000" w:rsidRPr="00000000" w14:paraId="00000025">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Beginnings of the Anglican Church</w:t>
      </w:r>
    </w:p>
    <w:p w:rsidR="00000000" w:rsidDel="00000000" w:rsidP="00000000" w:rsidRDefault="00000000" w:rsidRPr="00000000" w14:paraId="00000026">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Kings Great Matter”</w:t>
      </w:r>
    </w:p>
    <w:p w:rsidR="00000000" w:rsidDel="00000000" w:rsidP="00000000" w:rsidRDefault="00000000" w:rsidRPr="00000000" w14:paraId="00000027">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 of Supremacy (1534)</w:t>
      </w:r>
    </w:p>
    <w:p w:rsidR="00000000" w:rsidDel="00000000" w:rsidP="00000000" w:rsidRDefault="00000000" w:rsidRPr="00000000" w14:paraId="00000028">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King is] The only Supreme Head on earth of the church of England...[including] full power and authority...to visit repress, redress, reform, order, correct, restrain, and amend all such errors, heresies, abuses, offences, contempts, and enormities.</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Thomas Cranmer (1489-1555)</w:t>
      </w:r>
    </w:p>
    <w:p w:rsidR="00000000" w:rsidDel="00000000" w:rsidP="00000000" w:rsidRDefault="00000000" w:rsidRPr="00000000" w14:paraId="0000002B">
      <w:pPr>
        <w:pStyle w:val="Heading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Book of Common Prayer (1549, 1552)</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720" w:righ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Almightie and most merciful father, we have erred and straied from thy waies, lyke lost shepe. We have folowed to much the devises and desires of our owne hartes. We have offended against thy holy laws. We have left undone those things whiche we ought to have done, and we have done those things which we ought not to have done, and there is no health in us.</w:t>
      </w:r>
    </w:p>
    <w:p w:rsidR="00000000" w:rsidDel="00000000" w:rsidP="00000000" w:rsidRDefault="00000000" w:rsidRPr="00000000" w14:paraId="0000002E">
      <w:pPr>
        <w:pStyle w:val="Heading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 Articles (1553) then 39 Articles (1563)</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We are accounted righteous before God, only for the merit of our Lord and Saviour Jesus Christ by Faith, and not for our own works or deservings: Wherefore, that we are justified by Faith only is a most wholesome Doctrine, and very full of comfort, as more largely is expressed in the Homily of Justification.</w:t>
      </w:r>
    </w:p>
    <w:p w:rsidR="00000000" w:rsidDel="00000000" w:rsidP="00000000" w:rsidRDefault="00000000" w:rsidRPr="00000000" w14:paraId="00000031">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Albeit that Good Works, which are the fruits of Faith, and follow after Justification, cannot put away our sins, and endure the severity of God's Judgement; yet are they pleasing and acceptable to God in Christ, and do spring out necessarily of a true and lively Faith; insomuch that by them a lively Faith may be as evidently known as a tree discerned by the fruit.</w:t>
      </w:r>
    </w:p>
    <w:p w:rsidR="00000000" w:rsidDel="00000000" w:rsidP="00000000" w:rsidRDefault="00000000" w:rsidRPr="00000000" w14:paraId="00000033">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Interlude: Tumultuous Reigns &amp; Reform</w:t>
      </w:r>
    </w:p>
    <w:p w:rsidR="00000000" w:rsidDel="00000000" w:rsidP="00000000" w:rsidRDefault="00000000" w:rsidRPr="00000000" w14:paraId="00000034">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Henry VIII (1509-1547)</w:t>
      </w:r>
    </w:p>
    <w:p w:rsidR="00000000" w:rsidDel="00000000" w:rsidP="00000000" w:rsidRDefault="00000000" w:rsidRPr="00000000" w14:paraId="00000035">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Edward VI (1547-1553)</w:t>
      </w:r>
    </w:p>
    <w:p w:rsidR="00000000" w:rsidDel="00000000" w:rsidP="00000000" w:rsidRDefault="00000000" w:rsidRPr="00000000" w14:paraId="00000036">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I (1553-1558)</w:t>
      </w:r>
    </w:p>
    <w:p w:rsidR="00000000" w:rsidDel="00000000" w:rsidP="00000000" w:rsidRDefault="00000000" w:rsidRPr="00000000" w14:paraId="00000037">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Elizabeth I (1558-1603)</w:t>
      </w:r>
    </w:p>
    <w:p w:rsidR="00000000" w:rsidDel="00000000" w:rsidP="00000000" w:rsidRDefault="00000000" w:rsidRPr="00000000" w14:paraId="00000038">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James I (1603-1625)</w:t>
      </w:r>
    </w:p>
    <w:p w:rsidR="00000000" w:rsidDel="00000000" w:rsidP="00000000" w:rsidRDefault="00000000" w:rsidRPr="00000000" w14:paraId="00000039">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Charles I (1625-1649)</w:t>
      </w:r>
    </w:p>
    <w:p w:rsidR="00000000" w:rsidDel="00000000" w:rsidP="00000000" w:rsidRDefault="00000000" w:rsidRPr="00000000" w14:paraId="0000003A">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Commonwealth (Declared 1649)</w:t>
      </w:r>
    </w:p>
    <w:p w:rsidR="00000000" w:rsidDel="00000000" w:rsidP="00000000" w:rsidRDefault="00000000" w:rsidRPr="00000000" w14:paraId="0000003B">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Oliver Cromwell</w:t>
      </w:r>
      <w:r w:rsidDel="00000000" w:rsidR="00000000" w:rsidRPr="00000000">
        <w:rPr>
          <w:rFonts w:ascii="Times New Roman" w:cs="Times New Roman" w:eastAsia="Times New Roman" w:hAnsi="Times New Roman"/>
          <w:i w:val="1"/>
          <w:sz w:val="20"/>
          <w:szCs w:val="20"/>
          <w:rtl w:val="0"/>
        </w:rPr>
        <w:t xml:space="preserve">, Lord Protector</w:t>
      </w:r>
      <w:r w:rsidDel="00000000" w:rsidR="00000000" w:rsidRPr="00000000">
        <w:rPr>
          <w:rFonts w:ascii="Times New Roman" w:cs="Times New Roman" w:eastAsia="Times New Roman" w:hAnsi="Times New Roman"/>
          <w:sz w:val="20"/>
          <w:szCs w:val="20"/>
          <w:rtl w:val="0"/>
        </w:rPr>
        <w:t xml:space="preserve"> (1653-1658)</w:t>
      </w:r>
    </w:p>
    <w:p w:rsidR="00000000" w:rsidDel="00000000" w:rsidP="00000000" w:rsidRDefault="00000000" w:rsidRPr="00000000" w14:paraId="0000003C">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Richard Cromwell, </w:t>
      </w:r>
      <w:r w:rsidDel="00000000" w:rsidR="00000000" w:rsidRPr="00000000">
        <w:rPr>
          <w:rFonts w:ascii="Times New Roman" w:cs="Times New Roman" w:eastAsia="Times New Roman" w:hAnsi="Times New Roman"/>
          <w:i w:val="1"/>
          <w:sz w:val="20"/>
          <w:szCs w:val="20"/>
          <w:rtl w:val="0"/>
        </w:rPr>
        <w:t xml:space="preserve">Lord Protector</w:t>
      </w:r>
      <w:r w:rsidDel="00000000" w:rsidR="00000000" w:rsidRPr="00000000">
        <w:rPr>
          <w:rFonts w:ascii="Times New Roman" w:cs="Times New Roman" w:eastAsia="Times New Roman" w:hAnsi="Times New Roman"/>
          <w:sz w:val="20"/>
          <w:szCs w:val="20"/>
          <w:rtl w:val="0"/>
        </w:rPr>
        <w:t xml:space="preserve"> (1658-1659)</w:t>
      </w:r>
    </w:p>
    <w:p w:rsidR="00000000" w:rsidDel="00000000" w:rsidP="00000000" w:rsidRDefault="00000000" w:rsidRPr="00000000" w14:paraId="0000003D">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Charles II (1660-1685)</w:t>
      </w:r>
    </w:p>
    <w:p w:rsidR="00000000" w:rsidDel="00000000" w:rsidP="00000000" w:rsidRDefault="00000000" w:rsidRPr="00000000" w14:paraId="0000003E">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James II (1685-1688)</w:t>
      </w:r>
    </w:p>
    <w:p w:rsidR="00000000" w:rsidDel="00000000" w:rsidP="00000000" w:rsidRDefault="00000000" w:rsidRPr="00000000" w14:paraId="0000003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William III (1689-1702) and Mary II (1689-1694)</w:t>
      </w:r>
      <w:r w:rsidDel="00000000" w:rsidR="00000000" w:rsidRPr="00000000">
        <w:rPr>
          <w:rtl w:val="0"/>
        </w:rPr>
      </w:r>
    </w:p>
    <w:p w:rsidR="00000000" w:rsidDel="00000000" w:rsidP="00000000" w:rsidRDefault="00000000" w:rsidRPr="00000000" w14:paraId="00000040">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Puritans: Always Reforming</w:t>
      </w:r>
    </w:p>
    <w:p w:rsidR="00000000" w:rsidDel="00000000" w:rsidP="00000000" w:rsidRDefault="00000000" w:rsidRPr="00000000" w14:paraId="00000041">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Westminster Assembly (1643-1653)</w:t>
      </w:r>
    </w:p>
    <w:p w:rsidR="00000000" w:rsidDel="00000000" w:rsidP="00000000" w:rsidRDefault="00000000" w:rsidRPr="00000000" w14:paraId="00000042">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Westminster Confession of Faith (1646)</w:t>
      </w:r>
    </w:p>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 Nevertheless we acknowledge the inward illumination of the Spirit of God to be necessary for the saving understanding of such things as are revealed in the Word; and that there are some circumstances concerning the worship of God, and the government of the church, common to human actions and societies, which are to be ordered by the light of nature and Christian prudence, according to the general rules of the Word, which are always to be observed. (WCF 1.6)</w:t>
      </w:r>
      <w:r w:rsidDel="00000000" w:rsidR="00000000" w:rsidRPr="00000000">
        <w:rPr>
          <w:rtl w:val="0"/>
        </w:rPr>
      </w:r>
    </w:p>
    <w:p w:rsidR="00000000" w:rsidDel="00000000" w:rsidP="00000000" w:rsidRDefault="00000000" w:rsidRPr="00000000" w14:paraId="00000044">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Major Doctrines Affirmed</w:t>
      </w:r>
    </w:p>
    <w:p w:rsidR="00000000" w:rsidDel="00000000" w:rsidP="00000000" w:rsidRDefault="00000000" w:rsidRPr="00000000" w14:paraId="00000045">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Dortian (“Five Point”) Calvinism</w:t>
      </w:r>
    </w:p>
    <w:p w:rsidR="00000000" w:rsidDel="00000000" w:rsidP="00000000" w:rsidRDefault="00000000" w:rsidRPr="00000000" w14:paraId="00000046">
      <w:pPr>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Regulative Principle</w:t>
      </w:r>
    </w:p>
    <w:p w:rsidR="00000000" w:rsidDel="00000000" w:rsidP="00000000" w:rsidRDefault="00000000" w:rsidRPr="00000000" w14:paraId="00000048">
      <w:pPr>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Covenant Theology</w:t>
      </w:r>
    </w:p>
    <w:p w:rsidR="00000000" w:rsidDel="00000000" w:rsidP="00000000" w:rsidRDefault="00000000" w:rsidRPr="00000000" w14:paraId="0000004A">
      <w:pPr>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Christian Sabbath</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Devoted to God and Working For Reform</w:t>
      </w:r>
    </w:p>
    <w:p w:rsidR="00000000" w:rsidDel="00000000" w:rsidP="00000000" w:rsidRDefault="00000000" w:rsidRPr="00000000" w14:paraId="0000004E">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Richard Sibbes (1577-1635)</w:t>
      </w:r>
    </w:p>
    <w:p w:rsidR="00000000" w:rsidDel="00000000" w:rsidP="00000000" w:rsidRDefault="00000000" w:rsidRPr="00000000" w14:paraId="0000004F">
      <w:pPr>
        <w:spacing w:after="280" w:before="28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must neither bind where God looses, nor loose where God binds, neither open where God shuts, nor shout where God opens. The right use of the keys is always successful.”</w:t>
      </w:r>
    </w:p>
    <w:p w:rsidR="00000000" w:rsidDel="00000000" w:rsidP="00000000" w:rsidRDefault="00000000" w:rsidRPr="00000000" w14:paraId="00000050">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John Owen (1616-1683)</w:t>
      </w:r>
    </w:p>
    <w:p w:rsidR="00000000" w:rsidDel="00000000" w:rsidP="00000000" w:rsidRDefault="00000000" w:rsidRPr="00000000" w14:paraId="00000051">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 am going to him whom my soul hath loved, or rather hath love me with an everlasting love; which is the whole ground of all my consolation…I am leaving the ship of the church in a storm, but while the great Pilot is in it the loss of a poore under-rower will be inconsiderable. Live and pray and hope and waite patiently and doe not despair; the promise stands invincible that he will never leave thee nor forsake thee.</w:t>
      </w:r>
      <w:r w:rsidDel="00000000" w:rsidR="00000000" w:rsidRPr="00000000">
        <w:rPr>
          <w:rtl w:val="0"/>
        </w:rPr>
      </w:r>
    </w:p>
    <w:sectPr>
      <w:headerReference r:id="rId7" w:type="default"/>
      <w:pgSz w:h="12240" w:w="15840" w:orient="landscape"/>
      <w:pgMar w:bottom="720" w:top="720"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jc w:val="right"/>
      <w:rPr/>
    </w:pPr>
    <w:r w:rsidDel="00000000" w:rsidR="00000000" w:rsidRPr="00000000">
      <w:rPr>
        <w:rFonts w:ascii="Times New Roman" w:cs="Times New Roman" w:eastAsia="Times New Roman" w:hAnsi="Times New Roman"/>
        <w:sz w:val="20"/>
        <w:szCs w:val="20"/>
        <w:rtl w:val="0"/>
      </w:rPr>
      <w:t xml:space="preserve">Church History Core Seminar | Class 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AF2144"/>
    <w:pPr>
      <w:spacing w:line="240" w:lineRule="auto"/>
      <w:ind w:left="720"/>
      <w:contextualSpacing w:val="1"/>
    </w:pPr>
    <w:rPr>
      <w:rFonts w:ascii="Garamond" w:cs="Times New Roman" w:eastAsia="Times New Roman" w:hAnsi="Garamond"/>
      <w:sz w:val="24"/>
      <w:szCs w:val="24"/>
      <w:lang w:val="en-US"/>
    </w:rPr>
  </w:style>
  <w:style w:type="paragraph" w:styleId="NormalWeb">
    <w:name w:val="Normal (Web)"/>
    <w:basedOn w:val="Normal"/>
    <w:uiPriority w:val="99"/>
    <w:semiHidden w:val="1"/>
    <w:unhideWhenUsed w:val="1"/>
    <w:rsid w:val="00AF4757"/>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0B8eW2MqV58Dzku0nRHSipw/oQ==">AMUW2mUxxyxglFvlJwy0lTrB9vvOWmf9wG7XLcfRCQ9KZ21V0eRGHxhnd58LJC+NuNJhdG+os3DOA+KrE5dbXljLbAhuDYNgR+/vdHNDbkT0P43J1wMNaTQ=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2022-08-27T21:31:00Z</dcterms:created>
</cp:coreProperties>
</file>