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rPr>
          <w:rFonts w:ascii="Times" w:hAnsi="Times" w:cs="Times"/>
        </w:rPr>
      </w:pPr>
      <w:r>
        <w:rPr>
          <w:rFonts w:cs="Times" w:ascii="Times" w:hAnsi="Times"/>
        </w:rPr>
        <w:t>VI.  Elizabeth (r. 1558-1603), and the Elizabethan Settlement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>A) “Bloody Mary” dies, and Elizabeth takes the throne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>B) Elizabeth’s Protestantism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ab/>
        <w:t>1) Political motives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ab/>
        <w:t>2) Legal Actions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ab/>
        <w:t>3) Anglicanism, national unity, and “via media”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ab/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ab/>
        <w:t>4) Catholics: persecuted, then tolerated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VII.  Conclusion</w:t>
      </w:r>
    </w:p>
    <w:p>
      <w:pPr>
        <w:pStyle w:val="Normal"/>
        <w:rPr>
          <w:rFonts w:ascii="Times" w:hAnsi="Times" w:cs="Times"/>
          <w:sz w:val="28"/>
        </w:rPr>
      </w:pPr>
      <w:r>
        <w:rPr>
          <w:rFonts w:cs="Times" w:ascii="Times" w:hAnsi="Times"/>
          <w:sz w:val="28"/>
        </w:rPr>
      </w:r>
    </w:p>
    <w:p>
      <w:pPr>
        <w:pStyle w:val="Normal"/>
        <w:rPr>
          <w:rFonts w:ascii="Times" w:hAnsi="Times" w:cs="Times"/>
          <w:sz w:val="28"/>
        </w:rPr>
      </w:pPr>
      <w:r>
        <w:rPr>
          <w:rFonts w:cs="Times" w:ascii="Times" w:hAnsi="Times"/>
          <w:sz w:val="28"/>
        </w:rPr>
      </w:r>
    </w:p>
    <w:p>
      <w:pPr>
        <w:pStyle w:val="Normal"/>
        <w:rPr>
          <w:rFonts w:ascii="Times" w:hAnsi="Times" w:cs="Times"/>
          <w:sz w:val="28"/>
        </w:rPr>
      </w:pPr>
      <w:r>
        <w:rPr>
          <w:rFonts w:cs="Times" w:ascii="Times" w:hAnsi="Times"/>
          <w:sz w:val="28"/>
        </w:rPr>
      </w:r>
    </w:p>
    <w:p>
      <w:pPr>
        <w:pStyle w:val="Normal"/>
        <w:rPr>
          <w:rFonts w:ascii="Times" w:hAnsi="Times" w:cs="Times"/>
          <w:sz w:val="28"/>
        </w:rPr>
      </w:pPr>
      <w:r>
        <w:rPr>
          <w:rFonts w:cs="Times" w:ascii="Times" w:hAnsi="Times"/>
          <w:sz w:val="28"/>
        </w:rPr>
      </w:r>
    </w:p>
    <w:p>
      <w:pPr>
        <w:pStyle w:val="Normal"/>
        <w:rPr>
          <w:rFonts w:ascii="Times" w:hAnsi="Times" w:cs="Times"/>
          <w:sz w:val="24"/>
          <w:szCs w:val="22"/>
        </w:rPr>
      </w:pPr>
      <w:r>
        <w:rPr>
          <w:rFonts w:cs="Times" w:ascii="Times" w:hAnsi="Times"/>
          <w:b/>
          <w:sz w:val="24"/>
          <w:szCs w:val="22"/>
          <w:u w:val="single"/>
        </w:rPr>
        <w:t>Recommended Reading</w:t>
      </w:r>
      <w:r>
        <w:rPr>
          <w:rFonts w:cs="Times" w:ascii="Times" w:hAnsi="Times"/>
          <w:sz w:val="24"/>
          <w:szCs w:val="22"/>
        </w:rPr>
        <w:t>:</w:t>
      </w:r>
    </w:p>
    <w:p>
      <w:pPr>
        <w:pStyle w:val="ListParagraph"/>
        <w:numPr>
          <w:ilvl w:val="0"/>
          <w:numId w:val="2"/>
        </w:numPr>
        <w:rPr>
          <w:rFonts w:ascii="Times" w:hAnsi="Times" w:cs="Times"/>
          <w:sz w:val="24"/>
          <w:szCs w:val="22"/>
        </w:rPr>
      </w:pPr>
      <w:r>
        <w:rPr>
          <w:rFonts w:cs="Times" w:ascii="Times" w:hAnsi="Times"/>
          <w:sz w:val="24"/>
          <w:szCs w:val="22"/>
        </w:rPr>
        <w:t xml:space="preserve">Carter Lindberg. </w:t>
      </w:r>
      <w:r>
        <w:rPr>
          <w:rFonts w:cs="Times" w:ascii="Times" w:hAnsi="Times"/>
          <w:i/>
          <w:sz w:val="24"/>
          <w:szCs w:val="22"/>
        </w:rPr>
        <w:t>The European Reformations</w:t>
      </w:r>
      <w:r>
        <w:rPr>
          <w:rFonts w:cs="Times" w:ascii="Times" w:hAnsi="Times"/>
          <w:sz w:val="24"/>
          <w:szCs w:val="22"/>
        </w:rPr>
        <w:t xml:space="preserve"> – great overview chapter.</w:t>
      </w:r>
    </w:p>
    <w:p>
      <w:pPr>
        <w:pStyle w:val="ListParagraph"/>
        <w:numPr>
          <w:ilvl w:val="0"/>
          <w:numId w:val="2"/>
        </w:numPr>
        <w:rPr>
          <w:rFonts w:ascii="Times" w:hAnsi="Times" w:cs="Times"/>
          <w:sz w:val="24"/>
          <w:szCs w:val="22"/>
        </w:rPr>
      </w:pPr>
      <w:r>
        <w:rPr>
          <w:rFonts w:cs="Times" w:ascii="Times" w:hAnsi="Times"/>
          <w:sz w:val="24"/>
          <w:szCs w:val="22"/>
        </w:rPr>
        <w:t xml:space="preserve">David Daniell. </w:t>
      </w:r>
      <w:r>
        <w:rPr>
          <w:rFonts w:cs="Times" w:ascii="Times" w:hAnsi="Times"/>
          <w:i/>
          <w:sz w:val="24"/>
          <w:szCs w:val="22"/>
        </w:rPr>
        <w:t>William Tyndale</w:t>
      </w:r>
      <w:r>
        <w:rPr>
          <w:rFonts w:cs="Times" w:ascii="Times" w:hAnsi="Times"/>
          <w:sz w:val="24"/>
          <w:szCs w:val="22"/>
        </w:rPr>
        <w:t xml:space="preserve"> – Wonderful biography</w:t>
      </w:r>
    </w:p>
    <w:p>
      <w:pPr>
        <w:pStyle w:val="ListParagraph"/>
        <w:numPr>
          <w:ilvl w:val="0"/>
          <w:numId w:val="2"/>
        </w:numPr>
        <w:rPr>
          <w:rFonts w:ascii="Times" w:hAnsi="Times" w:cs="Times"/>
          <w:sz w:val="24"/>
          <w:szCs w:val="22"/>
        </w:rPr>
      </w:pPr>
      <w:r>
        <w:rPr>
          <w:rFonts w:cs="Times" w:ascii="Times" w:hAnsi="Times"/>
          <w:sz w:val="24"/>
          <w:szCs w:val="22"/>
        </w:rPr>
        <w:t xml:space="preserve">Michael Reeves. </w:t>
      </w:r>
      <w:r>
        <w:rPr>
          <w:rFonts w:cs="Times" w:ascii="Times" w:hAnsi="Times"/>
          <w:i/>
          <w:sz w:val="24"/>
          <w:szCs w:val="22"/>
        </w:rPr>
        <w:t xml:space="preserve">The Unquenchable Flame </w:t>
      </w:r>
      <w:r>
        <w:rPr>
          <w:rFonts w:cs="Times" w:ascii="Times" w:hAnsi="Times"/>
          <w:sz w:val="24"/>
          <w:szCs w:val="22"/>
        </w:rPr>
        <w:t>– best brief introduction to the Reformation.</w:t>
      </w:r>
    </w:p>
    <w:p>
      <w:pPr>
        <w:pStyle w:val="ListParagraph"/>
        <w:numPr>
          <w:ilvl w:val="0"/>
          <w:numId w:val="2"/>
        </w:numPr>
        <w:rPr>
          <w:rFonts w:ascii="Times" w:hAnsi="Times" w:cs="Times"/>
          <w:sz w:val="24"/>
          <w:szCs w:val="22"/>
        </w:rPr>
      </w:pPr>
      <w:r>
        <w:rPr>
          <w:rFonts w:cs="Times" w:ascii="Times" w:hAnsi="Times"/>
          <w:sz w:val="24"/>
          <w:szCs w:val="22"/>
        </w:rPr>
        <w:t>William Tyndale’s introduction to New Testament books –Great introduction to Tyndale’s writings.</w:t>
      </w:r>
    </w:p>
    <w:p>
      <w:pPr>
        <w:pStyle w:val="ListParagraph"/>
        <w:numPr>
          <w:ilvl w:val="0"/>
          <w:numId w:val="2"/>
        </w:numPr>
        <w:rPr>
          <w:rFonts w:ascii="Times" w:hAnsi="Times" w:cs="Times"/>
          <w:sz w:val="24"/>
          <w:szCs w:val="22"/>
        </w:rPr>
      </w:pPr>
      <w:r>
        <w:rPr>
          <w:rFonts w:cs="Times" w:ascii="Times" w:hAnsi="Times"/>
          <w:sz w:val="24"/>
          <w:szCs w:val="22"/>
        </w:rPr>
        <w:t xml:space="preserve">Marcus Loane. </w:t>
      </w:r>
      <w:r>
        <w:rPr>
          <w:rFonts w:cs="Times" w:ascii="Times" w:hAnsi="Times"/>
          <w:i/>
          <w:sz w:val="24"/>
          <w:szCs w:val="22"/>
        </w:rPr>
        <w:t>Masters of the English Reformation</w:t>
      </w:r>
    </w:p>
    <w:p>
      <w:pPr>
        <w:pStyle w:val="Normal"/>
        <w:rPr>
          <w:rFonts w:ascii="Times" w:hAnsi="Times" w:cs="Times"/>
          <w:sz w:val="24"/>
          <w:szCs w:val="22"/>
        </w:rPr>
      </w:pPr>
      <w:r>
        <w:rPr>
          <w:rFonts w:cs="Times" w:ascii="Times" w:hAnsi="Times"/>
          <w:sz w:val="24"/>
          <w:szCs w:val="22"/>
        </w:rPr>
      </w:r>
    </w:p>
    <w:p>
      <w:pPr>
        <w:pStyle w:val="Normal"/>
        <w:rPr>
          <w:rFonts w:ascii="Times" w:hAnsi="Times" w:cs="Times"/>
          <w:sz w:val="24"/>
          <w:szCs w:val="22"/>
        </w:rPr>
      </w:pPr>
      <w:r>
        <w:rPr>
          <w:rFonts w:cs="Times" w:ascii="Times" w:hAnsi="Times"/>
          <w:sz w:val="24"/>
          <w:szCs w:val="22"/>
        </w:rPr>
      </w:r>
    </w:p>
    <w:p>
      <w:pPr>
        <w:pStyle w:val="Normal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4"/>
          <w:szCs w:val="22"/>
        </w:rPr>
        <w:t xml:space="preserve">Teachers email: justin.sok@gmail.com; </w:t>
      </w:r>
      <w:r>
        <w:rPr>
          <w:rFonts w:cs="Times" w:ascii="Times" w:hAnsi="Times"/>
          <w:sz w:val="24"/>
          <w:szCs w:val="22"/>
        </w:rPr>
        <w:t>eric.beach@capbap.org</w:t>
      </w:r>
      <w:r>
        <w:rPr>
          <w:rFonts w:cs="Times" w:ascii="Times" w:hAnsi="Times"/>
          <w:sz w:val="24"/>
          <w:szCs w:val="22"/>
        </w:rPr>
        <w:t>; davidwilezol@gmail.com</w:t>
      </w:r>
    </w:p>
    <w:p>
      <w:pPr>
        <w:pStyle w:val="Normal"/>
        <w:rPr>
          <w:rFonts w:ascii="Times" w:hAnsi="Times" w:cs="Times"/>
          <w:b/>
          <w:b/>
          <w:sz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-90805</wp:posOffset>
                </wp:positionH>
                <wp:positionV relativeFrom="paragraph">
                  <wp:posOffset>-90805</wp:posOffset>
                </wp:positionV>
                <wp:extent cx="3081020" cy="1270"/>
                <wp:effectExtent l="0" t="0" r="0" b="0"/>
                <wp:wrapNone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15pt,-7.15pt" to="338.4pt,-7.15pt" ID="Line 3" stroked="t" style="position:absolute">
                <v:stroke color="black" weight="76320" joinstyle="round" endcap="flat"/>
                <v:fill on="false" o:detectmouseclick="t"/>
              </v:line>
            </w:pict>
          </mc:Fallback>
        </mc:AlternateContent>
      </w:r>
      <w:r>
        <w:rPr>
          <w:rFonts w:cs="Times" w:ascii="Times" w:hAnsi="Times"/>
          <w:b/>
          <w:sz w:val="32"/>
          <w:szCs w:val="22"/>
        </w:rPr>
        <w:t>C</w:t>
      </w:r>
      <w:r>
        <w:rPr>
          <w:rFonts w:cs="Times" w:ascii="Times" w:hAnsi="Times"/>
          <w:b/>
          <w:sz w:val="32"/>
          <w:szCs w:val="22"/>
        </w:rPr>
        <w:t>apitol</w:t>
      </w:r>
      <w:r>
        <w:rPr>
          <w:rFonts w:cs="Times" w:ascii="Times" w:hAnsi="Times"/>
          <w:b/>
          <w:sz w:val="40"/>
        </w:rPr>
        <w:t xml:space="preserve"> </w:t>
      </w:r>
      <w:r>
        <w:rPr>
          <w:rFonts w:cs="Times" w:ascii="Times" w:hAnsi="Times"/>
          <w:b/>
          <w:sz w:val="28"/>
        </w:rPr>
        <w:t xml:space="preserve">Hill Baptist Church           </w:t>
      </w:r>
      <w:r>
        <w:rPr>
          <w:rFonts w:cs="Times" w:ascii="Times" w:hAnsi="Times"/>
          <w:b/>
        </w:rPr>
        <w:t>Church History – Session 8</w:t>
      </w:r>
      <w:r>
        <w:rPr>
          <w:rFonts w:cs="Times" w:ascii="Times" w:hAnsi="Times"/>
          <w:b/>
          <w:sz w:val="28"/>
        </w:rPr>
        <w:t xml:space="preserve"> </w:t>
      </w:r>
      <w:r>
        <w:rPr>
          <w:rFonts w:cs="Times" w:ascii="Times" w:hAnsi="Times"/>
          <w:b/>
        </w:rPr>
        <w:t>CORE SEMINARS</w:t>
      </w:r>
      <w:r>
        <w:rPr>
          <w:rFonts w:cs="Times" w:ascii="Times" w:hAnsi="Times"/>
          <w:b/>
          <w:sz w:val="24"/>
        </w:rPr>
        <w:tab/>
        <w:tab/>
        <w:tab/>
        <w:tab/>
        <w:tab/>
        <w:tab/>
        <w:tab/>
      </w:r>
    </w:p>
    <w:p>
      <w:pPr>
        <w:pStyle w:val="Heading1"/>
        <w:jc w:val="left"/>
        <w:rPr>
          <w:rFonts w:ascii="Times" w:hAnsi="Times" w:cs="Times"/>
          <w:sz w:val="28"/>
        </w:rPr>
      </w:pPr>
      <w:r>
        <w:rPr>
          <w:rFonts w:cs="Times" w:ascii="Times" w:hAnsi="Times"/>
          <w:sz w:val="28"/>
        </w:rPr>
      </w:r>
    </w:p>
    <w:p>
      <w:pPr>
        <w:pStyle w:val="Heading1"/>
        <w:rPr>
          <w:rFonts w:ascii="Times" w:hAnsi="Times" w:cs="Times"/>
        </w:rPr>
      </w:pPr>
      <w:r>
        <w:rPr>
          <w:rFonts w:cs="Times" w:ascii="Times" w:hAnsi="Times"/>
          <w:sz w:val="28"/>
        </w:rPr>
        <w:t>The English Reformation (1509 – 1603)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Heading7"/>
        <w:rPr>
          <w:rFonts w:ascii="Times" w:hAnsi="Times" w:cs="Times"/>
        </w:rPr>
      </w:pPr>
      <w:r>
        <w:rPr>
          <w:rFonts w:cs="Times" w:ascii="Times" w:hAnsi="Times"/>
        </w:rPr>
        <w:t>“</w:t>
      </w:r>
      <w:r>
        <w:rPr>
          <w:rFonts w:cs="Times" w:ascii="Times" w:hAnsi="Times"/>
        </w:rPr>
        <w:t xml:space="preserve">And as for you, you meant evil against me, but God meant it for good in order to bring about this present result…” </w:t>
      </w:r>
    </w:p>
    <w:p>
      <w:pPr>
        <w:pStyle w:val="Normal"/>
        <w:rPr>
          <w:rFonts w:ascii="Times" w:hAnsi="Times" w:cs="Times"/>
          <w:bCs/>
          <w:i/>
          <w:i/>
          <w:iCs/>
          <w:sz w:val="24"/>
        </w:rPr>
      </w:pPr>
      <w:r>
        <w:rPr>
          <w:rFonts w:cs="Times" w:ascii="Times" w:hAnsi="Times"/>
          <w:bCs/>
          <w:i/>
          <w:iCs/>
          <w:sz w:val="24"/>
        </w:rPr>
        <w:t>Genesis 50:20</w:t>
      </w:r>
    </w:p>
    <w:p>
      <w:pPr>
        <w:pStyle w:val="Normal"/>
        <w:rPr>
          <w:rFonts w:ascii="Times" w:hAnsi="Times" w:cs="Times"/>
          <w:bCs/>
          <w:sz w:val="24"/>
        </w:rPr>
      </w:pPr>
      <w:r>
        <w:rPr>
          <w:rFonts w:cs="Times" w:ascii="Times" w:hAnsi="Times"/>
          <w:bCs/>
          <w:sz w:val="24"/>
        </w:rPr>
      </w:r>
    </w:p>
    <w:p>
      <w:pPr>
        <w:pStyle w:val="Normal"/>
        <w:rPr>
          <w:rFonts w:ascii="Times" w:hAnsi="Times" w:cs="Times"/>
          <w:bCs/>
          <w:sz w:val="24"/>
        </w:rPr>
      </w:pPr>
      <w:r>
        <w:rPr>
          <w:rFonts w:cs="Times" w:ascii="Times" w:hAnsi="Times"/>
          <w:bCs/>
          <w:sz w:val="24"/>
        </w:rPr>
        <w:t>I. Introduction</w:t>
      </w:r>
    </w:p>
    <w:p>
      <w:pPr>
        <w:pStyle w:val="Normal"/>
        <w:rPr>
          <w:rFonts w:ascii="Times" w:hAnsi="Times" w:cs="Times"/>
          <w:bCs/>
          <w:sz w:val="24"/>
        </w:rPr>
      </w:pPr>
      <w:r>
        <w:rPr>
          <w:rFonts w:cs="Times" w:ascii="Times" w:hAnsi="Times"/>
          <w:bCs/>
          <w:sz w:val="24"/>
        </w:rPr>
      </w:r>
    </w:p>
    <w:p>
      <w:pPr>
        <w:pStyle w:val="Normal"/>
        <w:ind w:firstLine="720"/>
        <w:rPr>
          <w:rFonts w:ascii="Times" w:hAnsi="Times" w:cs="Times"/>
          <w:bCs/>
          <w:sz w:val="24"/>
        </w:rPr>
      </w:pPr>
      <w:r>
        <w:rPr>
          <w:rFonts w:cs="Times" w:ascii="Times" w:hAnsi="Times"/>
          <w:bCs/>
          <w:sz w:val="24"/>
        </w:rPr>
      </w:r>
    </w:p>
    <w:p>
      <w:pPr>
        <w:pStyle w:val="Normal"/>
        <w:ind w:firstLine="720"/>
        <w:rPr>
          <w:rFonts w:ascii="Times" w:hAnsi="Times" w:cs="Times"/>
          <w:bCs/>
          <w:sz w:val="24"/>
        </w:rPr>
      </w:pPr>
      <w:r>
        <w:rPr>
          <w:rFonts w:cs="Times" w:ascii="Times" w:hAnsi="Times"/>
          <w:bCs/>
          <w:sz w:val="24"/>
        </w:rPr>
      </w:r>
    </w:p>
    <w:p>
      <w:pPr>
        <w:pStyle w:val="Normal"/>
        <w:ind w:firstLine="720"/>
        <w:rPr>
          <w:rFonts w:ascii="Times" w:hAnsi="Times" w:cs="Times"/>
          <w:bCs/>
          <w:sz w:val="24"/>
        </w:rPr>
      </w:pPr>
      <w:r>
        <w:rPr>
          <w:rFonts w:cs="Times" w:ascii="Times" w:hAnsi="Times"/>
          <w:bCs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Heading3"/>
        <w:rPr>
          <w:rFonts w:ascii="Times" w:hAnsi="Times" w:cs="Times"/>
        </w:rPr>
      </w:pPr>
      <w:r>
        <w:rPr>
          <w:rFonts w:cs="Times" w:ascii="Times" w:hAnsi="Times"/>
        </w:rPr>
        <w:t>II.  England: Background to Reformation</w:t>
      </w:r>
    </w:p>
    <w:p>
      <w:pPr>
        <w:pStyle w:val="Normal"/>
        <w:rPr>
          <w:rFonts w:ascii="Times" w:hAnsi="Times" w:cs="Times"/>
          <w:sz w:val="24"/>
        </w:rPr>
      </w:pPr>
      <w:bookmarkStart w:id="0" w:name="_GoBack"/>
      <w:bookmarkStart w:id="1" w:name="_GoBack"/>
      <w:bookmarkEnd w:id="1"/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>A) Spontaneous and independent movements for reform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>B) Cambridge and the “White Horse Inn” (1520)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ab/>
        <w:t>1) Center for discussions of reform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ab/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>C) William Tyndale (1494-1536) and the English Bible (1525)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ab/>
        <w:t>1) Translated from Hebrew and Greek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ind w:left="720" w:firstLine="72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2) The importance of accurate translation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ab/>
        <w:t>3) Tyndale’s martyrdom (1535-36)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>D) Cardinal Wolsey (r.1515-1530) and too much authority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III.  Henry VIII (r. 1509-1547)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>A) An unhappy marriage without an heir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>B) Bishop Thomas Cranmer, and Henry’s break with Rome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ind w:left="72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C) The 1534 Act of Supremacy: an independent, national church…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>D)…but still effectively Catholic in practice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IV.  Edward VI: the Protestant boy-king (r. 1547-1553)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 xml:space="preserve">A) Cranmer and the </w:t>
      </w:r>
      <w:r>
        <w:rPr>
          <w:rFonts w:cs="Times" w:ascii="Times" w:hAnsi="Times"/>
          <w:i/>
          <w:sz w:val="24"/>
        </w:rPr>
        <w:t>Book of Common Prayer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 xml:space="preserve">B) Cranmer and the </w:t>
      </w:r>
      <w:r>
        <w:rPr>
          <w:rFonts w:cs="Times" w:ascii="Times" w:hAnsi="Times"/>
          <w:i/>
          <w:sz w:val="24"/>
        </w:rPr>
        <w:t>42 Articles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V. Queen Mary (r.1553-1558)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>A) Edward dies, and Protestants horrified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>B) Mary restores Catholicism to England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>C) “Bloody Mary” and Protestant Martyrs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ab/>
        <w:t>1) Nicholas Ridley and Hugh Latimer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ind w:left="1440" w:hanging="0"/>
        <w:rPr>
          <w:rFonts w:ascii="Times" w:hAnsi="Times" w:cs="Times"/>
          <w:b/>
          <w:b/>
          <w:bCs/>
          <w:sz w:val="24"/>
        </w:rPr>
      </w:pPr>
      <w:r>
        <w:rPr>
          <w:rFonts w:cs="Times" w:ascii="Times" w:hAnsi="Times"/>
          <w:b/>
          <w:bCs/>
          <w:sz w:val="24"/>
        </w:rPr>
      </w:r>
    </w:p>
    <w:p>
      <w:pPr>
        <w:pStyle w:val="Normal"/>
        <w:ind w:left="144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ind w:left="144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 xml:space="preserve">2) Bishop Thomas Cranmer </w:t>
      </w:r>
    </w:p>
    <w:p>
      <w:pPr>
        <w:pStyle w:val="Normal"/>
        <w:ind w:left="144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ind w:left="144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ind w:left="1440" w:hanging="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 xml:space="preserve"> </w:t>
      </w:r>
    </w:p>
    <w:p>
      <w:pPr>
        <w:pStyle w:val="Normal"/>
        <w:ind w:left="1440" w:hanging="0"/>
        <w:rPr/>
      </w:pPr>
      <w:r>
        <w:rPr/>
      </w:r>
    </w:p>
    <w:sectPr>
      <w:type w:val="nextPage"/>
      <w:pgSz w:orient="landscape" w:w="15840" w:h="12240"/>
      <w:pgMar w:left="576" w:right="662" w:header="0" w:top="720" w:footer="0" w:bottom="540" w:gutter="0"/>
      <w:pgNumType w:fmt="decimal"/>
      <w:cols w:num="2" w:space="720" w:equalWidth="true" w:sep="false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575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925757"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rsid w:val="00925757"/>
    <w:pPr>
      <w:keepNext/>
      <w:numPr>
        <w:ilvl w:val="0"/>
        <w:numId w:val="1"/>
      </w:numPr>
      <w:outlineLvl w:val="0"/>
      <w:outlineLvl w:val="0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925757"/>
    <w:pPr>
      <w:keepNext/>
      <w:outlineLvl w:val="2"/>
    </w:pPr>
    <w:rPr>
      <w:sz w:val="24"/>
    </w:rPr>
  </w:style>
  <w:style w:type="paragraph" w:styleId="Heading7">
    <w:name w:val="Heading 7"/>
    <w:basedOn w:val="Normal"/>
    <w:next w:val="Normal"/>
    <w:qFormat/>
    <w:rsid w:val="00925757"/>
    <w:pPr>
      <w:keepNext/>
      <w:outlineLvl w:val="6"/>
    </w:pPr>
    <w:rPr>
      <w:rFonts w:ascii="Garamond" w:hAnsi="Garamond"/>
      <w:bCs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107785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rsid w:val="00925757"/>
    <w:pPr/>
    <w:rPr>
      <w:sz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Text Body Indent"/>
    <w:basedOn w:val="Normal"/>
    <w:rsid w:val="00925757"/>
    <w:pPr>
      <w:ind w:left="720" w:hanging="0"/>
    </w:pPr>
    <w:rPr>
      <w:rFonts w:ascii="Garamond" w:hAnsi="Garamond"/>
    </w:rPr>
  </w:style>
  <w:style w:type="paragraph" w:styleId="Title">
    <w:name w:val="Title"/>
    <w:basedOn w:val="Normal"/>
    <w:qFormat/>
    <w:rsid w:val="00925757"/>
    <w:pPr>
      <w:jc w:val="center"/>
    </w:pPr>
    <w:rPr>
      <w:rFonts w:ascii="Verdana" w:hAnsi="Verdana"/>
      <w:sz w:val="28"/>
    </w:rPr>
  </w:style>
  <w:style w:type="paragraph" w:styleId="BodyTextIndent2">
    <w:name w:val="Body Text Indent 2"/>
    <w:basedOn w:val="Normal"/>
    <w:qFormat/>
    <w:rsid w:val="00925757"/>
    <w:pPr>
      <w:ind w:left="720" w:firstLine="720"/>
    </w:pPr>
    <w:rPr>
      <w:rFonts w:ascii="Garamond" w:hAnsi="Garamond"/>
      <w:sz w:val="22"/>
    </w:rPr>
  </w:style>
  <w:style w:type="paragraph" w:styleId="BodyText2">
    <w:name w:val="Body Text 2"/>
    <w:basedOn w:val="Normal"/>
    <w:qFormat/>
    <w:rsid w:val="00925757"/>
    <w:pPr>
      <w:ind w:right="0" w:hanging="0"/>
    </w:pPr>
    <w:rPr>
      <w:rFonts w:ascii="Garamond" w:hAnsi="Garamond"/>
      <w:sz w:val="24"/>
    </w:rPr>
  </w:style>
  <w:style w:type="paragraph" w:styleId="BodyTextIndent3">
    <w:name w:val="Body Text Indent 3"/>
    <w:basedOn w:val="Normal"/>
    <w:qFormat/>
    <w:rsid w:val="00925757"/>
    <w:pPr>
      <w:tabs>
        <w:tab w:val="left" w:pos="1080" w:leader="none"/>
      </w:tabs>
      <w:ind w:left="1080" w:hanging="0"/>
    </w:pPr>
    <w:rPr>
      <w:rFonts w:ascii="Garamond" w:hAnsi="Garamond"/>
    </w:rPr>
  </w:style>
  <w:style w:type="paragraph" w:styleId="BlockText">
    <w:name w:val="Block Text"/>
    <w:basedOn w:val="Normal"/>
    <w:qFormat/>
    <w:rsid w:val="00925757"/>
    <w:pPr>
      <w:tabs>
        <w:tab w:val="left" w:pos="360" w:leader="none"/>
      </w:tabs>
      <w:ind w:left="1080" w:right="0" w:hanging="0"/>
    </w:pPr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10778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LibreOffice/4.4.3.2$MacOSX_X86_64 LibreOffice_project/88805f81e9fe61362df02b9941de8e38a9b5fd16</Application>
  <Paragraphs>47</Paragraphs>
  <Company>Capitol Hill Baptist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2014-02-20T21:46:00Z</dcterms:created>
  <dc:creator>Justin Sok</dc:creator>
  <dc:language>en-US</dc:language>
  <cp:lastPrinted>2015-04-19T02:07:00Z</cp:lastPrinted>
  <dcterms:modified xsi:type="dcterms:W3CDTF">2016-12-06T19:55:44Z</dcterms:modified>
  <cp:revision>6</cp:revision>
  <dc:title>Roman Persecutions of Early Christians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Capitol Hill Baptist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