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rPr>
          <w:rFonts w:ascii="Times New Roman" w:cs="Times New Roman" w:eastAsia="Times New Roman" w:hAnsi="Times New Roman"/>
          <w:color w:val="000000"/>
        </w:rPr>
      </w:pPr>
      <w:bookmarkStart w:colFirst="0" w:colLast="0" w:name="_heading=h.t0dhovc0k3bg" w:id="0"/>
      <w:bookmarkEnd w:id="0"/>
      <w:r w:rsidDel="00000000" w:rsidR="00000000" w:rsidRPr="00000000">
        <w:rPr>
          <w:rFonts w:ascii="Times New Roman" w:cs="Times New Roman" w:eastAsia="Times New Roman" w:hAnsi="Times New Roman"/>
          <w:color w:val="000000"/>
          <w:rtl w:val="0"/>
        </w:rPr>
        <w:t xml:space="preserve">Revivalism</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revival of religion] is not a miracle according to another definition of the term miracle--something above the powers of nature. There is nothing in religion beyond the ordinary powers of nature. It consists entirely in the right exercise of the powers of nature. It is just that, and nothing else. When mankind become religious, they are not enabled to put forth exertions with they were unable before to put forth. They only exert the powers they had before in a different way, and use them for the glory of God.”</w:t>
      </w:r>
    </w:p>
    <w:p w:rsidR="00000000" w:rsidDel="00000000" w:rsidP="00000000" w:rsidRDefault="00000000" w:rsidRPr="00000000" w14:paraId="00000003">
      <w:pPr>
        <w:pStyle w:val="Heading4"/>
        <w:ind w:left="0" w:firstLine="0"/>
        <w:rPr>
          <w:rFonts w:ascii="Times New Roman" w:cs="Times New Roman" w:eastAsia="Times New Roman" w:hAnsi="Times New Roman"/>
          <w:color w:val="000000"/>
        </w:rPr>
      </w:pPr>
      <w:bookmarkStart w:colFirst="0" w:colLast="0" w:name="_heading=h.jtnxvupfs98n" w:id="1"/>
      <w:bookmarkEnd w:id="1"/>
      <w:r w:rsidDel="00000000" w:rsidR="00000000" w:rsidRPr="00000000">
        <w:rPr>
          <w:rFonts w:ascii="Times New Roman" w:cs="Times New Roman" w:eastAsia="Times New Roman" w:hAnsi="Times New Roman"/>
          <w:color w:val="000000"/>
          <w:rtl w:val="0"/>
        </w:rPr>
        <w:t xml:space="preserve">New Measures</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ind w:firstLine="720"/>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i w:val="1"/>
          <w:sz w:val="24"/>
          <w:szCs w:val="24"/>
          <w:rtl w:val="0"/>
        </w:rPr>
        <w:t xml:space="preserve">Anxious Bench</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0" w:right="0" w:firstLine="0"/>
        <w:jc w:val="left"/>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i w:val="1"/>
          <w:sz w:val="24"/>
          <w:szCs w:val="24"/>
          <w:rtl w:val="0"/>
        </w:rPr>
        <w:t xml:space="preserve">Protracted Meeting</w:t>
      </w:r>
      <w:r w:rsidDel="00000000" w:rsidR="00000000" w:rsidRPr="00000000">
        <w:rPr>
          <w:rtl w:val="0"/>
        </w:rPr>
      </w:r>
    </w:p>
    <w:p w:rsidR="00000000" w:rsidDel="00000000" w:rsidP="00000000" w:rsidRDefault="00000000" w:rsidRPr="00000000" w14:paraId="00000008">
      <w:pPr>
        <w:pStyle w:val="Head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Conclusion</w:t>
      </w:r>
    </w:p>
    <w:p w:rsidR="00000000" w:rsidDel="00000000" w:rsidP="00000000" w:rsidRDefault="00000000" w:rsidRPr="00000000" w14:paraId="00000009">
      <w:pPr>
        <w:pStyle w:val="Heading3"/>
        <w:ind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True Conversion</w:t>
      </w:r>
    </w:p>
    <w:p w:rsidR="00000000" w:rsidDel="00000000" w:rsidP="00000000" w:rsidRDefault="00000000" w:rsidRPr="00000000" w14:paraId="0000000A">
      <w:pPr>
        <w:pStyle w:val="Heading3"/>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Continuing Challenges</w:t>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Recommended Reading</w:t>
      </w:r>
    </w:p>
    <w:p w:rsidR="00000000" w:rsidDel="00000000" w:rsidP="00000000" w:rsidRDefault="00000000" w:rsidRPr="00000000" w14:paraId="0000000E">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George M. Marsden. </w:t>
      </w:r>
      <w:r w:rsidDel="00000000" w:rsidR="00000000" w:rsidRPr="00000000">
        <w:rPr>
          <w:rFonts w:ascii="Times New Roman" w:cs="Times New Roman" w:eastAsia="Times New Roman" w:hAnsi="Times New Roman"/>
          <w:i w:val="1"/>
          <w:sz w:val="20"/>
          <w:szCs w:val="20"/>
          <w:rtl w:val="0"/>
        </w:rPr>
        <w:t xml:space="preserve">Jonathan Edwards: A Life</w:t>
      </w:r>
      <w:r w:rsidDel="00000000" w:rsidR="00000000" w:rsidRPr="00000000">
        <w:rPr>
          <w:rFonts w:ascii="Times New Roman" w:cs="Times New Roman" w:eastAsia="Times New Roman" w:hAnsi="Times New Roman"/>
          <w:sz w:val="20"/>
          <w:szCs w:val="20"/>
          <w:rtl w:val="0"/>
        </w:rPr>
        <w:t xml:space="preserve">. New Haven, CT: Yale University Press, 2003.</w:t>
      </w:r>
    </w:p>
    <w:p w:rsidR="00000000" w:rsidDel="00000000" w:rsidP="00000000" w:rsidRDefault="00000000" w:rsidRPr="00000000" w14:paraId="0000000F">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Thomas S. Kidd. </w:t>
      </w:r>
      <w:r w:rsidDel="00000000" w:rsidR="00000000" w:rsidRPr="00000000">
        <w:rPr>
          <w:rFonts w:ascii="Times New Roman" w:cs="Times New Roman" w:eastAsia="Times New Roman" w:hAnsi="Times New Roman"/>
          <w:i w:val="1"/>
          <w:sz w:val="20"/>
          <w:szCs w:val="20"/>
          <w:rtl w:val="0"/>
        </w:rPr>
        <w:t xml:space="preserve">George Whitefield: America’s Spiritual Founding Father. </w:t>
      </w:r>
      <w:r w:rsidDel="00000000" w:rsidR="00000000" w:rsidRPr="00000000">
        <w:rPr>
          <w:rFonts w:ascii="Times New Roman" w:cs="Times New Roman" w:eastAsia="Times New Roman" w:hAnsi="Times New Roman"/>
          <w:sz w:val="20"/>
          <w:szCs w:val="20"/>
          <w:rtl w:val="0"/>
        </w:rPr>
        <w:t xml:space="preserve">New Haven, CT: Yale University Press, 2014.</w:t>
      </w:r>
    </w:p>
    <w:p w:rsidR="00000000" w:rsidDel="00000000" w:rsidP="00000000" w:rsidRDefault="00000000" w:rsidRPr="00000000" w14:paraId="0000001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Wheatley, Phillis. </w:t>
      </w:r>
      <w:r w:rsidDel="00000000" w:rsidR="00000000" w:rsidRPr="00000000">
        <w:rPr>
          <w:rFonts w:ascii="Times New Roman" w:cs="Times New Roman" w:eastAsia="Times New Roman" w:hAnsi="Times New Roman"/>
          <w:i w:val="1"/>
          <w:sz w:val="20"/>
          <w:szCs w:val="20"/>
          <w:rtl w:val="0"/>
        </w:rPr>
        <w:t xml:space="preserve">Complete Writings. </w:t>
      </w:r>
      <w:r w:rsidDel="00000000" w:rsidR="00000000" w:rsidRPr="00000000">
        <w:rPr>
          <w:rFonts w:ascii="Times New Roman" w:cs="Times New Roman" w:eastAsia="Times New Roman" w:hAnsi="Times New Roman"/>
          <w:sz w:val="20"/>
          <w:szCs w:val="20"/>
          <w:rtl w:val="0"/>
        </w:rPr>
        <w:t xml:space="preserve">New York: Penguin, 2001.</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joseph.thigpen@capbap.org</w:t>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caleb.morell@capbap.org</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nick.gardner.29@gmail.com</w:t>
      </w:r>
    </w:p>
    <w:p w:rsidR="00000000" w:rsidDel="00000000" w:rsidP="00000000" w:rsidRDefault="00000000" w:rsidRPr="00000000" w14:paraId="00000015">
      <w:pPr>
        <w:spacing w:line="276"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6">
      <w:pPr>
        <w:spacing w:line="276"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Awakenings in America (1662-1875)</w:t>
      </w:r>
    </w:p>
    <w:p w:rsidR="00000000" w:rsidDel="00000000" w:rsidP="00000000" w:rsidRDefault="00000000" w:rsidRPr="00000000" w14:paraId="00000017">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Church History Core Seminar  |  Class 10 of 13</w:t>
      </w:r>
      <w:r w:rsidDel="00000000" w:rsidR="00000000" w:rsidRPr="00000000">
        <w:rPr>
          <w:rtl w:val="0"/>
        </w:rPr>
      </w:r>
    </w:p>
    <w:p w:rsidR="00000000" w:rsidDel="00000000" w:rsidP="00000000" w:rsidRDefault="00000000" w:rsidRPr="00000000" w14:paraId="00000018">
      <w:pPr>
        <w:pStyle w:val="Head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Churches in the “New World”</w:t>
      </w:r>
    </w:p>
    <w:p w:rsidR="00000000" w:rsidDel="00000000" w:rsidP="00000000" w:rsidRDefault="00000000" w:rsidRPr="00000000" w14:paraId="00000019">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England   |   Middle Colonies   |   Southern Colonies</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sz w:val="24"/>
          <w:szCs w:val="24"/>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Halfway Covenant (1662)</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pStyle w:val="Head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First Great Awakening</w:t>
      </w:r>
    </w:p>
    <w:p w:rsidR="00000000" w:rsidDel="00000000" w:rsidP="00000000" w:rsidRDefault="00000000" w:rsidRPr="00000000" w14:paraId="00000021">
      <w:pPr>
        <w:pStyle w:val="Heading3"/>
        <w:ind w:right="705"/>
        <w:rPr>
          <w:rFonts w:ascii="Times New Roman" w:cs="Times New Roman" w:eastAsia="Times New Roman" w:hAnsi="Times New Roman"/>
          <w:color w:val="000000"/>
        </w:rPr>
      </w:pPr>
      <w:bookmarkStart w:colFirst="0" w:colLast="0" w:name="_heading=h.79xp3qb1wyzj" w:id="2"/>
      <w:bookmarkEnd w:id="2"/>
      <w:r w:rsidDel="00000000" w:rsidR="00000000" w:rsidRPr="00000000">
        <w:rPr>
          <w:rFonts w:ascii="Times New Roman" w:cs="Times New Roman" w:eastAsia="Times New Roman" w:hAnsi="Times New Roman"/>
          <w:color w:val="000000"/>
          <w:rtl w:val="0"/>
        </w:rPr>
        <w:t xml:space="preserve">Revival in New England</w:t>
      </w:r>
    </w:p>
    <w:p w:rsidR="00000000" w:rsidDel="00000000" w:rsidP="00000000" w:rsidRDefault="00000000" w:rsidRPr="00000000" w14:paraId="00000022">
      <w:pPr>
        <w:pStyle w:val="Heading4"/>
        <w:rPr>
          <w:rFonts w:ascii="Times New Roman" w:cs="Times New Roman" w:eastAsia="Times New Roman" w:hAnsi="Times New Roman"/>
          <w:color w:val="000000"/>
        </w:rPr>
      </w:pPr>
      <w:bookmarkStart w:colFirst="0" w:colLast="0" w:name="_heading=h.hngwoc5l93bp" w:id="3"/>
      <w:bookmarkEnd w:id="3"/>
      <w:r w:rsidDel="00000000" w:rsidR="00000000" w:rsidRPr="00000000">
        <w:rPr>
          <w:rFonts w:ascii="Times New Roman" w:cs="Times New Roman" w:eastAsia="Times New Roman" w:hAnsi="Times New Roman"/>
          <w:color w:val="000000"/>
          <w:rtl w:val="0"/>
        </w:rPr>
        <w:t xml:space="preserve">Jonathan Edwards (1703 - 1758)</w:t>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pStyle w:val="Heading5"/>
        <w:ind w:left="0" w:firstLine="720"/>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Religious Affections</w:t>
      </w:r>
    </w:p>
    <w:p w:rsidR="00000000" w:rsidDel="00000000" w:rsidP="00000000" w:rsidRDefault="00000000" w:rsidRPr="00000000" w14:paraId="00000025">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ind w:right="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There are false affections, and there are true. A man’s having much affection, don’t prove that he has any true religion: but if he has no affection, it proves that he has no true religion. The right way, is not to reject all affections, nor to approve all; but to distinguish between affections, approving some, and rejecting others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7">
      <w:pPr>
        <w:pStyle w:val="Heading3"/>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8">
      <w:pPr>
        <w:pStyle w:val="Heading3"/>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Revivals throughout the Colonies</w:t>
      </w:r>
    </w:p>
    <w:p w:rsidR="00000000" w:rsidDel="00000000" w:rsidP="00000000" w:rsidRDefault="00000000" w:rsidRPr="00000000" w14:paraId="00000029">
      <w:pPr>
        <w:pStyle w:val="Heading4"/>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George Whitefield (1714 - 1770)</w:t>
      </w:r>
    </w:p>
    <w:p w:rsidR="00000000" w:rsidDel="00000000" w:rsidP="00000000" w:rsidRDefault="00000000" w:rsidRPr="00000000" w14:paraId="0000002A">
      <w:pPr>
        <w:pStyle w:val="Heading5"/>
        <w:ind w:left="0" w:firstLine="0"/>
        <w:rPr>
          <w:rFonts w:ascii="Times New Roman" w:cs="Times New Roman" w:eastAsia="Times New Roman" w:hAnsi="Times New Roman"/>
          <w:color w:val="000000"/>
        </w:rPr>
      </w:pPr>
      <w:bookmarkStart w:colFirst="0" w:colLast="0" w:name="_heading=h.fqkbjxy8hayo" w:id="4"/>
      <w:bookmarkEnd w:id="4"/>
      <w:r w:rsidDel="00000000" w:rsidR="00000000" w:rsidRPr="00000000">
        <w:rPr>
          <w:rFonts w:ascii="Times New Roman" w:cs="Times New Roman" w:eastAsia="Times New Roman" w:hAnsi="Times New Roman"/>
          <w:color w:val="000000"/>
          <w:rtl w:val="0"/>
        </w:rPr>
        <w:t xml:space="preserve">Breadth of Ministry</w:t>
      </w: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ind w:right="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cannot see how true humbleness of mind can be attained without a knowledge of it; and though I will not say, that every one who denies election is a bad man, yet I will say ... it is a very bad sign ... for, if we deny election, we must, partly at least, glory in ourselves.</w:t>
      </w: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pStyle w:val="Heading3"/>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Revivals and Slavery</w:t>
      </w:r>
    </w:p>
    <w:p w:rsidR="00000000" w:rsidDel="00000000" w:rsidP="00000000" w:rsidRDefault="00000000" w:rsidRPr="00000000" w14:paraId="00000030">
      <w:pPr>
        <w:pStyle w:val="Heading4"/>
        <w:rPr>
          <w:rFonts w:ascii="Times New Roman" w:cs="Times New Roman" w:eastAsia="Times New Roman" w:hAnsi="Times New Roman"/>
          <w:color w:val="000000"/>
        </w:rPr>
      </w:pPr>
      <w:bookmarkStart w:colFirst="0" w:colLast="0" w:name="_heading=h.8cfanlvtqrap" w:id="5"/>
      <w:bookmarkEnd w:id="5"/>
      <w:r w:rsidDel="00000000" w:rsidR="00000000" w:rsidRPr="00000000">
        <w:rPr>
          <w:rFonts w:ascii="Times New Roman" w:cs="Times New Roman" w:eastAsia="Times New Roman" w:hAnsi="Times New Roman"/>
          <w:color w:val="000000"/>
          <w:rtl w:val="0"/>
        </w:rPr>
        <w:t xml:space="preserve">Assessing Edwards, Whitefield, and Slavery</w:t>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pStyle w:val="Heading4"/>
        <w:rPr>
          <w:rFonts w:ascii="Times New Roman" w:cs="Times New Roman" w:eastAsia="Times New Roman" w:hAnsi="Times New Roman"/>
          <w:color w:val="000000"/>
        </w:rPr>
      </w:pPr>
      <w:bookmarkStart w:colFirst="0" w:colLast="0" w:name="_heading=h.xj7bq7r5k5vt" w:id="6"/>
      <w:bookmarkEnd w:id="6"/>
      <w:r w:rsidDel="00000000" w:rsidR="00000000" w:rsidRPr="00000000">
        <w:rPr>
          <w:rFonts w:ascii="Times New Roman" w:cs="Times New Roman" w:eastAsia="Times New Roman" w:hAnsi="Times New Roman"/>
          <w:color w:val="000000"/>
          <w:rtl w:val="0"/>
        </w:rPr>
        <w:t xml:space="preserve">The Testimony of Phillis Wheatley</w:t>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‘Twas mercy brought me from my Pagan land,</w:t>
      </w:r>
    </w:p>
    <w:p w:rsidR="00000000" w:rsidDel="00000000" w:rsidP="00000000" w:rsidRDefault="00000000" w:rsidRPr="00000000" w14:paraId="00000037">
      <w:pPr>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Taught my benighted soul to understand</w:t>
      </w:r>
    </w:p>
    <w:p w:rsidR="00000000" w:rsidDel="00000000" w:rsidP="00000000" w:rsidRDefault="00000000" w:rsidRPr="00000000" w14:paraId="00000038">
      <w:pPr>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That there’s a God, that there’s a Saviour too:</w:t>
      </w:r>
    </w:p>
    <w:p w:rsidR="00000000" w:rsidDel="00000000" w:rsidP="00000000" w:rsidRDefault="00000000" w:rsidRPr="00000000" w14:paraId="00000039">
      <w:pPr>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Once I redemption neither sought nor knew.</w:t>
      </w:r>
    </w:p>
    <w:p w:rsidR="00000000" w:rsidDel="00000000" w:rsidP="00000000" w:rsidRDefault="00000000" w:rsidRPr="00000000" w14:paraId="0000003A">
      <w:pPr>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Some view our sable race with scornful eye,</w:t>
      </w:r>
    </w:p>
    <w:p w:rsidR="00000000" w:rsidDel="00000000" w:rsidP="00000000" w:rsidRDefault="00000000" w:rsidRPr="00000000" w14:paraId="0000003B">
      <w:pPr>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“Their colour is diabolic die.”</w:t>
      </w:r>
    </w:p>
    <w:p w:rsidR="00000000" w:rsidDel="00000000" w:rsidP="00000000" w:rsidRDefault="00000000" w:rsidRPr="00000000" w14:paraId="0000003C">
      <w:pPr>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Remember, Christians, Negroes, black as Cain, </w:t>
      </w:r>
    </w:p>
    <w:p w:rsidR="00000000" w:rsidDel="00000000" w:rsidP="00000000" w:rsidRDefault="00000000" w:rsidRPr="00000000" w14:paraId="0000003D">
      <w:pPr>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May be refin’d, and join th’ angelic train.</w:t>
      </w:r>
    </w:p>
    <w:p w:rsidR="00000000" w:rsidDel="00000000" w:rsidP="00000000" w:rsidRDefault="00000000" w:rsidRPr="00000000" w14:paraId="0000003E">
      <w:pPr>
        <w:pStyle w:val="Heading3"/>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Summary</w:t>
      </w:r>
    </w:p>
    <w:p w:rsidR="00000000" w:rsidDel="00000000" w:rsidP="00000000" w:rsidRDefault="00000000" w:rsidRPr="00000000" w14:paraId="0000003F">
      <w:pPr>
        <w:pStyle w:val="Heading4"/>
        <w:ind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Ordinary Means, Extraordinary Fruit</w:t>
      </w:r>
    </w:p>
    <w:p w:rsidR="00000000" w:rsidDel="00000000" w:rsidP="00000000" w:rsidRDefault="00000000" w:rsidRPr="00000000" w14:paraId="00000040">
      <w:pPr>
        <w:pStyle w:val="Heading4"/>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1">
      <w:pPr>
        <w:pStyle w:val="Heading4"/>
        <w:ind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Boon for Baptists</w:t>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pStyle w:val="Head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Second Great Awakening</w:t>
      </w:r>
      <w:r w:rsidDel="00000000" w:rsidR="00000000" w:rsidRPr="00000000">
        <w:rPr>
          <w:rtl w:val="0"/>
        </w:rPr>
      </w:r>
    </w:p>
    <w:p w:rsidR="00000000" w:rsidDel="00000000" w:rsidP="00000000" w:rsidRDefault="00000000" w:rsidRPr="00000000" w14:paraId="00000045">
      <w:pPr>
        <w:pStyle w:val="Heading3"/>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Churches After the War for Independence</w:t>
      </w:r>
    </w:p>
    <w:p w:rsidR="00000000" w:rsidDel="00000000" w:rsidP="00000000" w:rsidRDefault="00000000" w:rsidRPr="00000000" w14:paraId="00000046">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Cane Ridge Revival (1801)</w:t>
      </w:r>
    </w:p>
    <w:p w:rsidR="00000000" w:rsidDel="00000000" w:rsidP="00000000" w:rsidRDefault="00000000" w:rsidRPr="00000000" w14:paraId="00000049">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pStyle w:val="Heading3"/>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B">
      <w:pPr>
        <w:pStyle w:val="Heading3"/>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Charles Finney (1792 - 1875)</w:t>
      </w:r>
    </w:p>
    <w:p w:rsidR="00000000" w:rsidDel="00000000" w:rsidP="00000000" w:rsidRDefault="00000000" w:rsidRPr="00000000" w14:paraId="0000004C">
      <w:pPr>
        <w:pStyle w:val="Heading4"/>
        <w:rPr>
          <w:rFonts w:ascii="Times New Roman" w:cs="Times New Roman" w:eastAsia="Times New Roman" w:hAnsi="Times New Roman"/>
          <w:color w:val="000000"/>
        </w:rPr>
      </w:pPr>
      <w:bookmarkStart w:colFirst="0" w:colLast="0" w:name="_heading=h.9bvwnxszfzsd" w:id="7"/>
      <w:bookmarkEnd w:id="7"/>
      <w:r w:rsidDel="00000000" w:rsidR="00000000" w:rsidRPr="00000000">
        <w:rPr>
          <w:rtl w:val="0"/>
        </w:rPr>
      </w:r>
    </w:p>
    <w:p w:rsidR="00000000" w:rsidDel="00000000" w:rsidP="00000000" w:rsidRDefault="00000000" w:rsidRPr="00000000" w14:paraId="0000004D">
      <w:pPr>
        <w:pStyle w:val="Heading4"/>
        <w:rPr>
          <w:rFonts w:ascii="Times New Roman" w:cs="Times New Roman" w:eastAsia="Times New Roman" w:hAnsi="Times New Roman"/>
          <w:color w:val="000000"/>
        </w:rPr>
      </w:pPr>
      <w:bookmarkStart w:colFirst="0" w:colLast="0" w:name="_heading=h.v6tq051bxvbz" w:id="8"/>
      <w:bookmarkEnd w:id="8"/>
      <w:r w:rsidDel="00000000" w:rsidR="00000000" w:rsidRPr="00000000">
        <w:rPr>
          <w:rFonts w:ascii="Times New Roman" w:cs="Times New Roman" w:eastAsia="Times New Roman" w:hAnsi="Times New Roman"/>
          <w:color w:val="000000"/>
          <w:rtl w:val="0"/>
        </w:rPr>
        <w:t xml:space="preserve">Theology</w:t>
      </w:r>
    </w:p>
    <w:p w:rsidR="00000000" w:rsidDel="00000000" w:rsidP="00000000" w:rsidRDefault="00000000" w:rsidRPr="00000000" w14:paraId="0000004E">
      <w:pPr>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doctrine of imputed righteousness, or that Christ’s obedience to the law was accounted as our obedience, is founded on a most false and nonsensical assumption.... [Christ’s righteousness] could do no more than justify himself. It can never be imputed to us ... it was naturally impossible, then, for him to obey on our behalf.”</w:t>
      </w:r>
    </w:p>
    <w:p w:rsidR="00000000" w:rsidDel="00000000" w:rsidP="00000000" w:rsidRDefault="00000000" w:rsidRPr="00000000" w14:paraId="0000004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ind w:right="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rPr>
          <w:sz w:val="24"/>
          <w:szCs w:val="24"/>
        </w:rPr>
      </w:pPr>
      <w:r w:rsidDel="00000000" w:rsidR="00000000" w:rsidRPr="00000000">
        <w:rPr>
          <w:rtl w:val="0"/>
        </w:rPr>
      </w:r>
    </w:p>
    <w:sectPr>
      <w:headerReference r:id="rId7" w:type="default"/>
      <w:pgSz w:h="12240" w:w="15840" w:orient="landscape"/>
      <w:pgMar w:bottom="693" w:top="792" w:left="1440" w:right="720" w:header="0" w:footer="720"/>
      <w:pgNumType w:start="1"/>
      <w:cols w:equalWidth="0" w:num="2">
        <w:col w:space="720" w:w="6480"/>
        <w:col w:space="0" w:w="648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Church History Core Seminar | Class 10</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ListParagraph">
    <w:name w:val="List Paragraph"/>
    <w:basedOn w:val="Normal"/>
    <w:uiPriority w:val="34"/>
    <w:qFormat w:val="1"/>
    <w:rsid w:val="009E08C6"/>
    <w:pPr>
      <w:ind w:left="720"/>
      <w:contextualSpacing w:val="1"/>
    </w:pPr>
  </w:style>
  <w:style w:type="paragraph" w:styleId="FootnoteText">
    <w:name w:val="footnote text"/>
    <w:basedOn w:val="Normal"/>
    <w:link w:val="FootnoteTextChar"/>
    <w:uiPriority w:val="99"/>
    <w:semiHidden w:val="1"/>
    <w:unhideWhenUsed w:val="1"/>
    <w:rsid w:val="00E47015"/>
    <w:pPr>
      <w:spacing w:line="240" w:lineRule="auto"/>
    </w:pPr>
    <w:rPr>
      <w:rFonts w:ascii="Times New Roman" w:cs="Times New Roman" w:eastAsia="Times New Roman" w:hAnsi="Times New Roman"/>
      <w:sz w:val="20"/>
      <w:szCs w:val="20"/>
    </w:rPr>
  </w:style>
  <w:style w:type="character" w:styleId="FootnoteTextChar" w:customStyle="1">
    <w:name w:val="Footnote Text Char"/>
    <w:basedOn w:val="DefaultParagraphFont"/>
    <w:link w:val="FootnoteText"/>
    <w:uiPriority w:val="99"/>
    <w:semiHidden w:val="1"/>
    <w:rsid w:val="00E47015"/>
    <w:rPr>
      <w:rFonts w:ascii="Times New Roman" w:cs="Times New Roman" w:eastAsia="Times New Roman" w:hAnsi="Times New Roman"/>
      <w:sz w:val="20"/>
      <w:szCs w:val="20"/>
    </w:rPr>
  </w:style>
  <w:style w:type="character" w:styleId="FootnoteReference">
    <w:name w:val="footnote reference"/>
    <w:basedOn w:val="DefaultParagraphFont"/>
    <w:uiPriority w:val="99"/>
    <w:semiHidden w:val="1"/>
    <w:unhideWhenUsed w:val="1"/>
    <w:rsid w:val="00E47015"/>
    <w:rPr>
      <w:vertAlign w:val="superscript"/>
    </w:rPr>
  </w:style>
  <w:style w:type="paragraph" w:styleId="Header">
    <w:name w:val="header"/>
    <w:basedOn w:val="Normal"/>
    <w:link w:val="HeaderChar"/>
    <w:uiPriority w:val="99"/>
    <w:unhideWhenUsed w:val="1"/>
    <w:rsid w:val="001D2573"/>
    <w:pPr>
      <w:tabs>
        <w:tab w:val="center" w:pos="4680"/>
        <w:tab w:val="right" w:pos="9360"/>
      </w:tabs>
      <w:spacing w:line="240" w:lineRule="auto"/>
    </w:pPr>
  </w:style>
  <w:style w:type="character" w:styleId="HeaderChar" w:customStyle="1">
    <w:name w:val="Header Char"/>
    <w:basedOn w:val="DefaultParagraphFont"/>
    <w:link w:val="Header"/>
    <w:uiPriority w:val="99"/>
    <w:rsid w:val="001D2573"/>
  </w:style>
  <w:style w:type="paragraph" w:styleId="Footer">
    <w:name w:val="footer"/>
    <w:basedOn w:val="Normal"/>
    <w:link w:val="FooterChar"/>
    <w:uiPriority w:val="99"/>
    <w:unhideWhenUsed w:val="1"/>
    <w:rsid w:val="001D2573"/>
    <w:pPr>
      <w:tabs>
        <w:tab w:val="center" w:pos="4680"/>
        <w:tab w:val="right" w:pos="9360"/>
      </w:tabs>
      <w:spacing w:line="240" w:lineRule="auto"/>
    </w:pPr>
  </w:style>
  <w:style w:type="character" w:styleId="FooterChar" w:customStyle="1">
    <w:name w:val="Footer Char"/>
    <w:basedOn w:val="DefaultParagraphFont"/>
    <w:link w:val="Footer"/>
    <w:uiPriority w:val="99"/>
    <w:rsid w:val="001D2573"/>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oPAqUHxvjTtYKc2HV171xySNbA==">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2022-09-09T17:40:00Z</dcterms:created>
</cp:coreProperties>
</file>