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9BCB8" w14:textId="77777777" w:rsidR="00972770" w:rsidRPr="00B92C87" w:rsidRDefault="00972770" w:rsidP="00972770">
      <w:pPr>
        <w:pStyle w:val="Normal1"/>
        <w:rPr>
          <w:rFonts w:ascii="Helvetica" w:hAnsi="Helvetica"/>
          <w:b/>
          <w:sz w:val="24"/>
        </w:rPr>
      </w:pPr>
      <w:bookmarkStart w:id="0" w:name="_GoBack"/>
      <w:bookmarkEnd w:id="0"/>
      <w:r w:rsidRPr="00B92C87">
        <w:rPr>
          <w:rFonts w:ascii="Helvetica" w:hAnsi="Helvetica"/>
          <w:b/>
          <w:sz w:val="24"/>
        </w:rPr>
        <w:t>Systematic Lessons</w:t>
      </w:r>
    </w:p>
    <w:p w14:paraId="7749A067" w14:textId="77777777" w:rsidR="00972770" w:rsidRPr="00B92C87" w:rsidRDefault="00972770" w:rsidP="00972770">
      <w:pPr>
        <w:pStyle w:val="Normal1"/>
        <w:rPr>
          <w:rFonts w:ascii="Helvetica" w:hAnsi="Helvetica"/>
          <w:sz w:val="24"/>
        </w:rPr>
      </w:pPr>
      <w:r w:rsidRPr="00B92C87">
        <w:rPr>
          <w:rFonts w:ascii="Helvetica" w:eastAsia="Calibri" w:hAnsi="Helvetica" w:cs="Calibri"/>
          <w:i/>
          <w:sz w:val="24"/>
        </w:rPr>
        <w:t>1) God is a holy creator</w:t>
      </w:r>
    </w:p>
    <w:p w14:paraId="5E9B8D25" w14:textId="77777777" w:rsidR="00972770" w:rsidRPr="00B92C87" w:rsidRDefault="00972770" w:rsidP="00972770">
      <w:pPr>
        <w:pStyle w:val="Normal1"/>
        <w:rPr>
          <w:rFonts w:ascii="Helvetica" w:hAnsi="Helvetica"/>
          <w:sz w:val="24"/>
        </w:rPr>
      </w:pPr>
      <w:r w:rsidRPr="00B92C87">
        <w:rPr>
          <w:rFonts w:ascii="Helvetica" w:eastAsia="Calibri" w:hAnsi="Helvetica" w:cs="Calibri"/>
          <w:i/>
          <w:sz w:val="24"/>
        </w:rPr>
        <w:t>2) God dictates how humanity is to have relationship with him.</w:t>
      </w:r>
    </w:p>
    <w:p w14:paraId="1082BCDB" w14:textId="77777777" w:rsidR="00972770" w:rsidRPr="00B92C87" w:rsidRDefault="00972770" w:rsidP="00972770">
      <w:pPr>
        <w:rPr>
          <w:rFonts w:ascii="Helvetica" w:hAnsi="Helvetica"/>
        </w:rPr>
      </w:pPr>
      <w:r w:rsidRPr="00B92C87">
        <w:rPr>
          <w:rFonts w:ascii="Helvetica" w:eastAsia="Calibri" w:hAnsi="Helvetica" w:cs="Calibri"/>
          <w:i/>
        </w:rPr>
        <w:t>3) God intends for his glory to fill the earth</w:t>
      </w:r>
    </w:p>
    <w:p w14:paraId="0293CD11" w14:textId="77777777" w:rsidR="00972770" w:rsidRPr="00B92C87" w:rsidRDefault="00972770" w:rsidP="00972770">
      <w:pPr>
        <w:rPr>
          <w:rFonts w:ascii="Helvetica" w:eastAsia="Calibri" w:hAnsi="Helvetica" w:cs="Calibri"/>
          <w:i/>
        </w:rPr>
      </w:pPr>
      <w:r w:rsidRPr="00B92C87">
        <w:rPr>
          <w:rFonts w:ascii="Helvetica" w:eastAsia="Calibri" w:hAnsi="Helvetica" w:cs="Calibri"/>
        </w:rPr>
        <w:t xml:space="preserve">5) </w:t>
      </w:r>
      <w:r w:rsidRPr="00B92C87">
        <w:rPr>
          <w:rFonts w:ascii="Helvetica" w:eastAsia="Calibri" w:hAnsi="Helvetica" w:cs="Calibri"/>
          <w:i/>
        </w:rPr>
        <w:t>Christians are the inaugurated temple, designed to expand and spread God’s presence throughout the earth.</w:t>
      </w:r>
    </w:p>
    <w:p w14:paraId="7B2EBECB" w14:textId="50DCAE97" w:rsidR="00972770" w:rsidRPr="00B92C87" w:rsidRDefault="00A27C6B" w:rsidP="00A27C6B">
      <w:pPr>
        <w:rPr>
          <w:rFonts w:ascii="Helvetica" w:hAnsi="Helvetica"/>
          <w:b/>
          <w:sz w:val="28"/>
          <w:szCs w:val="28"/>
        </w:rPr>
      </w:pPr>
      <w:r w:rsidRPr="00B92C87">
        <w:rPr>
          <w:rFonts w:ascii="Helvetica" w:eastAsia="Calibri" w:hAnsi="Helvetica" w:cs="Calibri"/>
          <w:i/>
        </w:rPr>
        <w:t>6) The Church is the temple as well, they represent outposts of God’s glory.</w:t>
      </w:r>
    </w:p>
    <w:p w14:paraId="65FDD51B" w14:textId="77777777" w:rsidR="00972770" w:rsidRPr="00B92C87" w:rsidRDefault="00972770" w:rsidP="003D73B7">
      <w:pPr>
        <w:rPr>
          <w:rFonts w:ascii="Helvetica" w:hAnsi="Helvetica"/>
          <w:b/>
          <w:sz w:val="28"/>
          <w:szCs w:val="28"/>
        </w:rPr>
      </w:pPr>
    </w:p>
    <w:p w14:paraId="12566AE0" w14:textId="77777777" w:rsidR="00972770" w:rsidRPr="00B92C87" w:rsidRDefault="00972770" w:rsidP="00972770">
      <w:pPr>
        <w:rPr>
          <w:rFonts w:ascii="Helvetica" w:hAnsi="Helvetica"/>
          <w:b/>
          <w:sz w:val="28"/>
          <w:szCs w:val="28"/>
        </w:rPr>
      </w:pPr>
    </w:p>
    <w:p w14:paraId="184EBEFC" w14:textId="77777777" w:rsidR="00972770" w:rsidRPr="00B92C87" w:rsidRDefault="00972770" w:rsidP="00972770">
      <w:pPr>
        <w:jc w:val="center"/>
        <w:rPr>
          <w:rFonts w:ascii="Helvetica" w:hAnsi="Helvetica"/>
          <w:b/>
          <w:sz w:val="28"/>
          <w:szCs w:val="28"/>
        </w:rPr>
      </w:pPr>
      <w:r w:rsidRPr="00B92C87">
        <w:rPr>
          <w:rFonts w:ascii="Helvetica" w:hAnsi="Helvetica"/>
          <w:b/>
          <w:sz w:val="28"/>
          <w:szCs w:val="28"/>
        </w:rPr>
        <w:t>Biblical Theology Core Seminar—13 Weeks</w:t>
      </w:r>
    </w:p>
    <w:p w14:paraId="20019873" w14:textId="77777777" w:rsidR="00972770" w:rsidRPr="00B92C87" w:rsidRDefault="00972770" w:rsidP="00972770">
      <w:pPr>
        <w:rPr>
          <w:rFonts w:ascii="Helvetica" w:hAnsi="Helvetica"/>
          <w:b/>
        </w:rPr>
      </w:pPr>
    </w:p>
    <w:p w14:paraId="78423184" w14:textId="77777777" w:rsidR="00972770" w:rsidRPr="00B92C87" w:rsidRDefault="00972770" w:rsidP="00972770">
      <w:pPr>
        <w:rPr>
          <w:rFonts w:ascii="Helvetica" w:hAnsi="Helvetica"/>
          <w:b/>
        </w:rPr>
      </w:pPr>
    </w:p>
    <w:p w14:paraId="1E728892" w14:textId="77777777" w:rsidR="00972770" w:rsidRPr="00B92C87" w:rsidRDefault="00972770" w:rsidP="00972770">
      <w:pPr>
        <w:rPr>
          <w:rFonts w:ascii="Helvetica" w:hAnsi="Helvetica"/>
          <w:b/>
          <w:sz w:val="22"/>
          <w:szCs w:val="22"/>
        </w:rPr>
      </w:pPr>
      <w:r w:rsidRPr="00B92C87">
        <w:rPr>
          <w:rFonts w:ascii="Helvetica" w:hAnsi="Helvetica"/>
          <w:b/>
          <w:sz w:val="22"/>
          <w:szCs w:val="22"/>
        </w:rPr>
        <w:t>What is Biblical Theology?</w:t>
      </w:r>
    </w:p>
    <w:p w14:paraId="2AEE0702" w14:textId="1619D2A2" w:rsidR="00972770" w:rsidRPr="00B92C87" w:rsidRDefault="00972770" w:rsidP="00972770">
      <w:pPr>
        <w:rPr>
          <w:rFonts w:ascii="Helvetica" w:hAnsi="Helvetica"/>
          <w:sz w:val="22"/>
          <w:szCs w:val="22"/>
        </w:rPr>
      </w:pPr>
      <w:r w:rsidRPr="00B92C87">
        <w:rPr>
          <w:rFonts w:ascii="Helvetica" w:hAnsi="Helvetica"/>
          <w:sz w:val="22"/>
          <w:szCs w:val="22"/>
        </w:rPr>
        <w:t xml:space="preserve">1. Defining the Topic </w:t>
      </w:r>
      <w:r w:rsidRPr="00B92C87">
        <w:rPr>
          <w:rFonts w:ascii="Helvetica" w:hAnsi="Helvetica"/>
          <w:sz w:val="22"/>
          <w:szCs w:val="22"/>
        </w:rPr>
        <w:tab/>
      </w:r>
      <w:r w:rsidRPr="00B92C87">
        <w:rPr>
          <w:rFonts w:ascii="Helvetica" w:hAnsi="Helvetica"/>
          <w:sz w:val="22"/>
          <w:szCs w:val="22"/>
        </w:rPr>
        <w:tab/>
      </w:r>
      <w:r w:rsidRPr="00B92C87">
        <w:rPr>
          <w:rFonts w:ascii="Helvetica" w:hAnsi="Helvetica"/>
          <w:sz w:val="22"/>
          <w:szCs w:val="22"/>
        </w:rPr>
        <w:tab/>
      </w:r>
      <w:r w:rsidR="001C6129" w:rsidRPr="00B92C87">
        <w:rPr>
          <w:rFonts w:ascii="Helvetica" w:hAnsi="Helvetica"/>
          <w:sz w:val="22"/>
          <w:szCs w:val="22"/>
        </w:rPr>
        <w:tab/>
      </w:r>
      <w:r w:rsidRPr="00B92C87">
        <w:rPr>
          <w:rFonts w:ascii="Helvetica" w:hAnsi="Helvetica"/>
          <w:sz w:val="22"/>
          <w:szCs w:val="22"/>
        </w:rPr>
        <w:t>Week 1</w:t>
      </w:r>
    </w:p>
    <w:p w14:paraId="088F9386" w14:textId="760AC44E" w:rsidR="00972770" w:rsidRPr="00B92C87" w:rsidRDefault="00972770" w:rsidP="00972770">
      <w:pPr>
        <w:rPr>
          <w:rFonts w:ascii="Helvetica" w:hAnsi="Helvetica"/>
          <w:sz w:val="22"/>
          <w:szCs w:val="22"/>
        </w:rPr>
      </w:pPr>
      <w:r w:rsidRPr="00B92C87">
        <w:rPr>
          <w:rFonts w:ascii="Helvetica" w:hAnsi="Helvetica"/>
          <w:sz w:val="22"/>
          <w:szCs w:val="22"/>
        </w:rPr>
        <w:t>2. Guardian &amp; Guide for the Church</w:t>
      </w:r>
      <w:r w:rsidRPr="00B92C87">
        <w:rPr>
          <w:rFonts w:ascii="Helvetica" w:hAnsi="Helvetica"/>
          <w:sz w:val="22"/>
          <w:szCs w:val="22"/>
        </w:rPr>
        <w:tab/>
      </w:r>
      <w:r w:rsidR="001C6129" w:rsidRPr="00B92C87">
        <w:rPr>
          <w:rFonts w:ascii="Helvetica" w:hAnsi="Helvetica"/>
          <w:sz w:val="22"/>
          <w:szCs w:val="22"/>
        </w:rPr>
        <w:tab/>
      </w:r>
      <w:r w:rsidRPr="00B92C87">
        <w:rPr>
          <w:rFonts w:ascii="Helvetica" w:hAnsi="Helvetica"/>
          <w:sz w:val="22"/>
          <w:szCs w:val="22"/>
        </w:rPr>
        <w:t>Week 2</w:t>
      </w:r>
    </w:p>
    <w:p w14:paraId="071B2D36" w14:textId="6896A37C" w:rsidR="00972770" w:rsidRPr="00B92C87" w:rsidRDefault="00972770" w:rsidP="00972770">
      <w:pPr>
        <w:rPr>
          <w:rFonts w:ascii="Helvetica" w:hAnsi="Helvetica"/>
          <w:sz w:val="22"/>
          <w:szCs w:val="22"/>
        </w:rPr>
      </w:pPr>
      <w:r w:rsidRPr="00B92C87">
        <w:rPr>
          <w:rFonts w:ascii="Helvetica" w:hAnsi="Helvetica"/>
          <w:sz w:val="22"/>
          <w:szCs w:val="22"/>
        </w:rPr>
        <w:t xml:space="preserve">3. Defining the Tools </w:t>
      </w:r>
      <w:r w:rsidRPr="00B92C87">
        <w:rPr>
          <w:rFonts w:ascii="Helvetica" w:hAnsi="Helvetica"/>
          <w:sz w:val="22"/>
          <w:szCs w:val="22"/>
        </w:rPr>
        <w:tab/>
      </w:r>
      <w:r w:rsidRPr="00B92C87">
        <w:rPr>
          <w:rFonts w:ascii="Helvetica" w:hAnsi="Helvetica"/>
          <w:sz w:val="22"/>
          <w:szCs w:val="22"/>
        </w:rPr>
        <w:tab/>
      </w:r>
      <w:r w:rsidRPr="00B92C87">
        <w:rPr>
          <w:rFonts w:ascii="Helvetica" w:hAnsi="Helvetica"/>
          <w:sz w:val="22"/>
          <w:szCs w:val="22"/>
        </w:rPr>
        <w:tab/>
      </w:r>
      <w:r w:rsidR="001C6129" w:rsidRPr="00B92C87">
        <w:rPr>
          <w:rFonts w:ascii="Helvetica" w:hAnsi="Helvetica"/>
          <w:sz w:val="22"/>
          <w:szCs w:val="22"/>
        </w:rPr>
        <w:tab/>
      </w:r>
      <w:r w:rsidRPr="00B92C87">
        <w:rPr>
          <w:rFonts w:ascii="Helvetica" w:hAnsi="Helvetica"/>
          <w:sz w:val="22"/>
          <w:szCs w:val="22"/>
        </w:rPr>
        <w:t>Week 3</w:t>
      </w:r>
    </w:p>
    <w:p w14:paraId="38A22691" w14:textId="77777777" w:rsidR="00972770" w:rsidRPr="00B92C87" w:rsidRDefault="00972770" w:rsidP="00972770">
      <w:pPr>
        <w:rPr>
          <w:rFonts w:ascii="Helvetica" w:hAnsi="Helvetica"/>
          <w:b/>
          <w:sz w:val="22"/>
          <w:szCs w:val="22"/>
        </w:rPr>
      </w:pPr>
    </w:p>
    <w:p w14:paraId="3FAE5A20" w14:textId="77777777" w:rsidR="00972770" w:rsidRPr="00B92C87" w:rsidRDefault="00972770" w:rsidP="00972770">
      <w:pPr>
        <w:rPr>
          <w:rFonts w:ascii="Helvetica" w:hAnsi="Helvetica"/>
          <w:b/>
          <w:sz w:val="22"/>
          <w:szCs w:val="22"/>
        </w:rPr>
      </w:pPr>
      <w:r w:rsidRPr="00B92C87">
        <w:rPr>
          <w:rFonts w:ascii="Helvetica" w:hAnsi="Helvetica"/>
          <w:b/>
          <w:sz w:val="22"/>
          <w:szCs w:val="22"/>
        </w:rPr>
        <w:t>The Stories to be Told: Biblical Theology Displayed</w:t>
      </w:r>
    </w:p>
    <w:p w14:paraId="1EC4421D" w14:textId="7B2C2BBB" w:rsidR="00972770" w:rsidRPr="00B92C87" w:rsidRDefault="00972770" w:rsidP="00972770">
      <w:pPr>
        <w:rPr>
          <w:rFonts w:ascii="Helvetica" w:hAnsi="Helvetica"/>
          <w:sz w:val="22"/>
          <w:szCs w:val="22"/>
        </w:rPr>
      </w:pPr>
      <w:r w:rsidRPr="00B92C87">
        <w:rPr>
          <w:rFonts w:ascii="Helvetica" w:hAnsi="Helvetica"/>
          <w:sz w:val="22"/>
          <w:szCs w:val="22"/>
        </w:rPr>
        <w:t>4. Kingdom Through Covenant</w:t>
      </w:r>
      <w:r w:rsidRPr="00B92C87">
        <w:rPr>
          <w:rFonts w:ascii="Helvetica" w:hAnsi="Helvetica"/>
          <w:sz w:val="22"/>
          <w:szCs w:val="22"/>
        </w:rPr>
        <w:tab/>
      </w:r>
      <w:r w:rsidR="001C6129" w:rsidRPr="00B92C87">
        <w:rPr>
          <w:rFonts w:ascii="Helvetica" w:hAnsi="Helvetica"/>
          <w:sz w:val="22"/>
          <w:szCs w:val="22"/>
        </w:rPr>
        <w:tab/>
      </w:r>
      <w:r w:rsidRPr="00B92C87">
        <w:rPr>
          <w:rFonts w:ascii="Helvetica" w:hAnsi="Helvetica"/>
          <w:sz w:val="22"/>
          <w:szCs w:val="22"/>
        </w:rPr>
        <w:t>Week 3</w:t>
      </w:r>
    </w:p>
    <w:p w14:paraId="6A2906C2" w14:textId="3431F260" w:rsidR="00972770" w:rsidRPr="00B92C87" w:rsidRDefault="00972770" w:rsidP="00972770">
      <w:pPr>
        <w:rPr>
          <w:rFonts w:ascii="Helvetica" w:hAnsi="Helvetica"/>
          <w:sz w:val="22"/>
          <w:szCs w:val="22"/>
        </w:rPr>
      </w:pPr>
      <w:r w:rsidRPr="00B92C87">
        <w:rPr>
          <w:rFonts w:ascii="Helvetica" w:hAnsi="Helvetica"/>
          <w:sz w:val="22"/>
          <w:szCs w:val="22"/>
        </w:rPr>
        <w:t xml:space="preserve">5. Eden to New Jerusalem </w:t>
      </w:r>
      <w:r w:rsidRPr="00B92C87">
        <w:rPr>
          <w:rFonts w:ascii="Helvetica" w:hAnsi="Helvetica"/>
          <w:sz w:val="22"/>
          <w:szCs w:val="22"/>
        </w:rPr>
        <w:tab/>
      </w:r>
      <w:r w:rsidRPr="00B92C87">
        <w:rPr>
          <w:rFonts w:ascii="Helvetica" w:hAnsi="Helvetica"/>
          <w:sz w:val="22"/>
          <w:szCs w:val="22"/>
        </w:rPr>
        <w:tab/>
      </w:r>
      <w:r w:rsidR="001C6129" w:rsidRPr="00B92C87">
        <w:rPr>
          <w:rFonts w:ascii="Helvetica" w:hAnsi="Helvetica"/>
          <w:sz w:val="22"/>
          <w:szCs w:val="22"/>
        </w:rPr>
        <w:tab/>
      </w:r>
      <w:r w:rsidRPr="00B92C87">
        <w:rPr>
          <w:rFonts w:ascii="Helvetica" w:hAnsi="Helvetica"/>
          <w:sz w:val="22"/>
          <w:szCs w:val="22"/>
        </w:rPr>
        <w:t>Week 4</w:t>
      </w:r>
    </w:p>
    <w:p w14:paraId="42F53178" w14:textId="3EED6469" w:rsidR="00972770" w:rsidRPr="00B92C87" w:rsidRDefault="00972770" w:rsidP="00972770">
      <w:pPr>
        <w:rPr>
          <w:rFonts w:ascii="Helvetica" w:hAnsi="Helvetica"/>
          <w:sz w:val="22"/>
          <w:szCs w:val="22"/>
        </w:rPr>
      </w:pPr>
      <w:r w:rsidRPr="00B92C87">
        <w:rPr>
          <w:rFonts w:ascii="Helvetica" w:hAnsi="Helvetica"/>
          <w:sz w:val="22"/>
          <w:szCs w:val="22"/>
        </w:rPr>
        <w:t>6. People of God</w:t>
      </w:r>
      <w:r w:rsidRPr="00B92C87">
        <w:rPr>
          <w:rFonts w:ascii="Helvetica" w:hAnsi="Helvetica"/>
          <w:sz w:val="22"/>
          <w:szCs w:val="22"/>
        </w:rPr>
        <w:tab/>
      </w:r>
      <w:r w:rsidRPr="00B92C87">
        <w:rPr>
          <w:rFonts w:ascii="Helvetica" w:hAnsi="Helvetica"/>
          <w:sz w:val="22"/>
          <w:szCs w:val="22"/>
        </w:rPr>
        <w:tab/>
      </w:r>
      <w:r w:rsidRPr="00B92C87">
        <w:rPr>
          <w:rFonts w:ascii="Helvetica" w:hAnsi="Helvetica"/>
          <w:sz w:val="22"/>
          <w:szCs w:val="22"/>
        </w:rPr>
        <w:tab/>
      </w:r>
      <w:r w:rsidR="001C6129" w:rsidRPr="00B92C87">
        <w:rPr>
          <w:rFonts w:ascii="Helvetica" w:hAnsi="Helvetica"/>
          <w:sz w:val="22"/>
          <w:szCs w:val="22"/>
        </w:rPr>
        <w:tab/>
      </w:r>
      <w:r w:rsidRPr="00B92C87">
        <w:rPr>
          <w:rFonts w:ascii="Helvetica" w:hAnsi="Helvetica"/>
          <w:sz w:val="22"/>
          <w:szCs w:val="22"/>
        </w:rPr>
        <w:t>Week 5</w:t>
      </w:r>
    </w:p>
    <w:p w14:paraId="53779F23" w14:textId="290BA609" w:rsidR="00972770" w:rsidRPr="00B92C87" w:rsidRDefault="00972770" w:rsidP="00972770">
      <w:pPr>
        <w:rPr>
          <w:rFonts w:ascii="Helvetica" w:hAnsi="Helvetica"/>
          <w:sz w:val="22"/>
          <w:szCs w:val="22"/>
        </w:rPr>
      </w:pPr>
      <w:r w:rsidRPr="00B92C87">
        <w:rPr>
          <w:rFonts w:ascii="Helvetica" w:hAnsi="Helvetica"/>
          <w:sz w:val="22"/>
          <w:szCs w:val="22"/>
        </w:rPr>
        <w:t>7. Sacrifice</w:t>
      </w:r>
      <w:r w:rsidRPr="00B92C87">
        <w:rPr>
          <w:rFonts w:ascii="Helvetica" w:hAnsi="Helvetica"/>
          <w:i/>
          <w:sz w:val="22"/>
          <w:szCs w:val="22"/>
        </w:rPr>
        <w:tab/>
      </w:r>
      <w:r w:rsidRPr="00B92C87">
        <w:rPr>
          <w:rFonts w:ascii="Helvetica" w:hAnsi="Helvetica"/>
          <w:i/>
          <w:sz w:val="22"/>
          <w:szCs w:val="22"/>
        </w:rPr>
        <w:tab/>
      </w:r>
      <w:r w:rsidRPr="00B92C87">
        <w:rPr>
          <w:rFonts w:ascii="Helvetica" w:hAnsi="Helvetica"/>
          <w:i/>
          <w:sz w:val="22"/>
          <w:szCs w:val="22"/>
        </w:rPr>
        <w:tab/>
      </w:r>
      <w:r w:rsidRPr="00B92C87">
        <w:rPr>
          <w:rFonts w:ascii="Helvetica" w:hAnsi="Helvetica"/>
          <w:i/>
          <w:sz w:val="22"/>
          <w:szCs w:val="22"/>
        </w:rPr>
        <w:tab/>
      </w:r>
      <w:r w:rsidR="001C6129" w:rsidRPr="00B92C87">
        <w:rPr>
          <w:rFonts w:ascii="Helvetica" w:hAnsi="Helvetica"/>
          <w:i/>
          <w:sz w:val="22"/>
          <w:szCs w:val="22"/>
        </w:rPr>
        <w:tab/>
      </w:r>
      <w:r w:rsidRPr="00B92C87">
        <w:rPr>
          <w:rFonts w:ascii="Helvetica" w:hAnsi="Helvetica"/>
          <w:sz w:val="22"/>
          <w:szCs w:val="22"/>
        </w:rPr>
        <w:t>Week 6</w:t>
      </w:r>
    </w:p>
    <w:p w14:paraId="2F20D3B0" w14:textId="662EB611" w:rsidR="00972770" w:rsidRPr="00B92C87" w:rsidRDefault="00972770" w:rsidP="00972770">
      <w:pPr>
        <w:rPr>
          <w:rFonts w:ascii="Helvetica" w:hAnsi="Helvetica"/>
          <w:sz w:val="22"/>
          <w:szCs w:val="22"/>
        </w:rPr>
      </w:pPr>
      <w:r w:rsidRPr="00B92C87">
        <w:rPr>
          <w:rFonts w:ascii="Helvetica" w:hAnsi="Helvetica"/>
          <w:sz w:val="22"/>
          <w:szCs w:val="22"/>
        </w:rPr>
        <w:t>8. Mission</w:t>
      </w:r>
      <w:r w:rsidRPr="00B92C87">
        <w:rPr>
          <w:rFonts w:ascii="Helvetica" w:hAnsi="Helvetica"/>
          <w:sz w:val="22"/>
          <w:szCs w:val="22"/>
        </w:rPr>
        <w:tab/>
      </w:r>
      <w:r w:rsidRPr="00B92C87">
        <w:rPr>
          <w:rFonts w:ascii="Helvetica" w:hAnsi="Helvetica"/>
          <w:sz w:val="22"/>
          <w:szCs w:val="22"/>
        </w:rPr>
        <w:tab/>
      </w:r>
      <w:r w:rsidRPr="00B92C87">
        <w:rPr>
          <w:rFonts w:ascii="Helvetica" w:hAnsi="Helvetica"/>
          <w:sz w:val="22"/>
          <w:szCs w:val="22"/>
        </w:rPr>
        <w:tab/>
      </w:r>
      <w:r w:rsidRPr="00B92C87">
        <w:rPr>
          <w:rFonts w:ascii="Helvetica" w:hAnsi="Helvetica"/>
          <w:sz w:val="22"/>
          <w:szCs w:val="22"/>
        </w:rPr>
        <w:tab/>
      </w:r>
      <w:r w:rsidR="001C6129" w:rsidRPr="00B92C87">
        <w:rPr>
          <w:rFonts w:ascii="Helvetica" w:hAnsi="Helvetica"/>
          <w:sz w:val="22"/>
          <w:szCs w:val="22"/>
        </w:rPr>
        <w:tab/>
      </w:r>
      <w:r w:rsidRPr="00B92C87">
        <w:rPr>
          <w:rFonts w:ascii="Helvetica" w:hAnsi="Helvetica"/>
          <w:sz w:val="22"/>
          <w:szCs w:val="22"/>
        </w:rPr>
        <w:t>Week 7</w:t>
      </w:r>
    </w:p>
    <w:p w14:paraId="1965D5D7" w14:textId="54BCB313" w:rsidR="00972770" w:rsidRPr="00B92C87" w:rsidRDefault="00972770" w:rsidP="00972770">
      <w:pPr>
        <w:rPr>
          <w:rFonts w:ascii="Helvetica" w:hAnsi="Helvetica"/>
          <w:sz w:val="22"/>
          <w:szCs w:val="22"/>
        </w:rPr>
      </w:pPr>
      <w:r w:rsidRPr="00B92C87">
        <w:rPr>
          <w:rFonts w:ascii="Helvetica" w:hAnsi="Helvetica"/>
          <w:sz w:val="22"/>
          <w:szCs w:val="22"/>
        </w:rPr>
        <w:t xml:space="preserve">9. </w:t>
      </w:r>
      <w:r w:rsidR="003D73B7" w:rsidRPr="00B92C87">
        <w:rPr>
          <w:rFonts w:ascii="Helvetica" w:hAnsi="Helvetica"/>
          <w:sz w:val="22"/>
          <w:szCs w:val="22"/>
        </w:rPr>
        <w:t>Idolatry</w:t>
      </w:r>
      <w:r w:rsidRPr="00B92C87">
        <w:rPr>
          <w:rFonts w:ascii="Helvetica" w:hAnsi="Helvetica"/>
          <w:sz w:val="22"/>
          <w:szCs w:val="22"/>
        </w:rPr>
        <w:tab/>
      </w:r>
      <w:r w:rsidRPr="00B92C87">
        <w:rPr>
          <w:rFonts w:ascii="Helvetica" w:hAnsi="Helvetica"/>
          <w:sz w:val="22"/>
          <w:szCs w:val="22"/>
        </w:rPr>
        <w:tab/>
      </w:r>
      <w:r w:rsidRPr="00B92C87">
        <w:rPr>
          <w:rFonts w:ascii="Helvetica" w:hAnsi="Helvetica"/>
          <w:sz w:val="22"/>
          <w:szCs w:val="22"/>
        </w:rPr>
        <w:tab/>
      </w:r>
      <w:r w:rsidRPr="00B92C87">
        <w:rPr>
          <w:rFonts w:ascii="Helvetica" w:hAnsi="Helvetica"/>
          <w:sz w:val="22"/>
          <w:szCs w:val="22"/>
        </w:rPr>
        <w:tab/>
      </w:r>
      <w:r w:rsidR="001C6129" w:rsidRPr="00B92C87">
        <w:rPr>
          <w:rFonts w:ascii="Helvetica" w:hAnsi="Helvetica"/>
          <w:sz w:val="22"/>
          <w:szCs w:val="22"/>
        </w:rPr>
        <w:tab/>
      </w:r>
      <w:r w:rsidRPr="00B92C87">
        <w:rPr>
          <w:rFonts w:ascii="Helvetica" w:hAnsi="Helvetica"/>
          <w:sz w:val="22"/>
          <w:szCs w:val="22"/>
        </w:rPr>
        <w:t>Week 8</w:t>
      </w:r>
    </w:p>
    <w:p w14:paraId="72C956D8" w14:textId="77777777" w:rsidR="00972770" w:rsidRPr="00B92C87" w:rsidRDefault="00972770" w:rsidP="00972770">
      <w:pPr>
        <w:rPr>
          <w:rFonts w:ascii="Helvetica" w:hAnsi="Helvetica"/>
          <w:sz w:val="22"/>
          <w:szCs w:val="22"/>
        </w:rPr>
      </w:pPr>
    </w:p>
    <w:p w14:paraId="709AE7E9" w14:textId="77777777" w:rsidR="001C6129" w:rsidRPr="00B92C87" w:rsidRDefault="001C6129" w:rsidP="001C6129">
      <w:pPr>
        <w:rPr>
          <w:rFonts w:ascii="Helvetica" w:hAnsi="Helvetica"/>
          <w:b/>
          <w:sz w:val="22"/>
        </w:rPr>
      </w:pPr>
      <w:r w:rsidRPr="00B92C87">
        <w:rPr>
          <w:rFonts w:ascii="Helvetica" w:hAnsi="Helvetica"/>
          <w:b/>
          <w:sz w:val="22"/>
        </w:rPr>
        <w:t>Putting the Text to Work</w:t>
      </w:r>
    </w:p>
    <w:p w14:paraId="01BFD327" w14:textId="77777777" w:rsidR="001C6129" w:rsidRPr="00B92C87" w:rsidRDefault="001C6129" w:rsidP="001C6129">
      <w:pPr>
        <w:rPr>
          <w:rFonts w:ascii="Helvetica" w:hAnsi="Helvetica"/>
          <w:sz w:val="22"/>
        </w:rPr>
      </w:pPr>
      <w:r w:rsidRPr="00B92C87">
        <w:rPr>
          <w:rFonts w:ascii="Helvetica" w:hAnsi="Helvetica"/>
          <w:sz w:val="22"/>
        </w:rPr>
        <w:t xml:space="preserve">10. Exodus; 1 Samuel; Psalm </w:t>
      </w:r>
      <w:r w:rsidRPr="00B92C87">
        <w:rPr>
          <w:rFonts w:ascii="Helvetica" w:hAnsi="Helvetica"/>
          <w:sz w:val="22"/>
        </w:rPr>
        <w:tab/>
      </w:r>
      <w:r w:rsidRPr="00B92C87">
        <w:rPr>
          <w:rFonts w:ascii="Helvetica" w:hAnsi="Helvetica"/>
          <w:sz w:val="22"/>
        </w:rPr>
        <w:tab/>
        <w:t>Week 10</w:t>
      </w:r>
    </w:p>
    <w:p w14:paraId="37143C3C" w14:textId="77777777" w:rsidR="001C6129" w:rsidRPr="00B92C87" w:rsidRDefault="001C6129" w:rsidP="001C6129">
      <w:pPr>
        <w:rPr>
          <w:rFonts w:ascii="Helvetica" w:hAnsi="Helvetica"/>
          <w:sz w:val="22"/>
        </w:rPr>
      </w:pPr>
      <w:r w:rsidRPr="00B92C87">
        <w:rPr>
          <w:rFonts w:ascii="Helvetica" w:hAnsi="Helvetica"/>
          <w:sz w:val="22"/>
        </w:rPr>
        <w:t>11. Proverbs; Isaiah; Nehemiah</w:t>
      </w:r>
      <w:r w:rsidRPr="00B92C87">
        <w:rPr>
          <w:rFonts w:ascii="Helvetica" w:hAnsi="Helvetica"/>
          <w:sz w:val="22"/>
        </w:rPr>
        <w:tab/>
      </w:r>
      <w:r w:rsidRPr="00B92C87">
        <w:rPr>
          <w:rFonts w:ascii="Helvetica" w:hAnsi="Helvetica"/>
          <w:sz w:val="22"/>
        </w:rPr>
        <w:tab/>
        <w:t>Week 11</w:t>
      </w:r>
    </w:p>
    <w:p w14:paraId="1E57A510" w14:textId="77777777" w:rsidR="001C6129" w:rsidRPr="00B92C87" w:rsidRDefault="001C6129" w:rsidP="001C6129">
      <w:pPr>
        <w:rPr>
          <w:rFonts w:ascii="Helvetica" w:hAnsi="Helvetica"/>
          <w:sz w:val="22"/>
        </w:rPr>
      </w:pPr>
      <w:r w:rsidRPr="00B92C87">
        <w:rPr>
          <w:rFonts w:ascii="Helvetica" w:hAnsi="Helvetica"/>
          <w:sz w:val="22"/>
        </w:rPr>
        <w:t>12. Luke; John; Colossians</w:t>
      </w:r>
      <w:r w:rsidRPr="00B92C87">
        <w:rPr>
          <w:rFonts w:ascii="Helvetica" w:hAnsi="Helvetica"/>
          <w:sz w:val="22"/>
        </w:rPr>
        <w:tab/>
      </w:r>
      <w:r w:rsidRPr="00B92C87">
        <w:rPr>
          <w:rFonts w:ascii="Helvetica" w:hAnsi="Helvetica"/>
          <w:sz w:val="22"/>
        </w:rPr>
        <w:tab/>
      </w:r>
      <w:r w:rsidRPr="00B92C87">
        <w:rPr>
          <w:rFonts w:ascii="Helvetica" w:hAnsi="Helvetica"/>
          <w:sz w:val="22"/>
        </w:rPr>
        <w:tab/>
        <w:t>Week 12</w:t>
      </w:r>
    </w:p>
    <w:p w14:paraId="23642A6F" w14:textId="77777777" w:rsidR="001C6129" w:rsidRPr="00B92C87" w:rsidRDefault="001C6129" w:rsidP="001C6129">
      <w:pPr>
        <w:rPr>
          <w:rFonts w:ascii="Helvetica" w:hAnsi="Helvetica"/>
          <w:sz w:val="22"/>
        </w:rPr>
      </w:pPr>
      <w:r w:rsidRPr="00B92C87">
        <w:rPr>
          <w:rFonts w:ascii="Helvetica" w:hAnsi="Helvetica"/>
          <w:sz w:val="22"/>
        </w:rPr>
        <w:t>13. The Quiz</w:t>
      </w:r>
      <w:r w:rsidRPr="00B92C87">
        <w:rPr>
          <w:rFonts w:ascii="Helvetica" w:hAnsi="Helvetica"/>
          <w:sz w:val="22"/>
        </w:rPr>
        <w:tab/>
      </w:r>
      <w:r w:rsidRPr="00B92C87">
        <w:rPr>
          <w:rFonts w:ascii="Helvetica" w:hAnsi="Helvetica"/>
          <w:sz w:val="22"/>
        </w:rPr>
        <w:tab/>
      </w:r>
      <w:r w:rsidRPr="00B92C87">
        <w:rPr>
          <w:rFonts w:ascii="Helvetica" w:hAnsi="Helvetica"/>
          <w:sz w:val="22"/>
        </w:rPr>
        <w:tab/>
      </w:r>
      <w:r w:rsidRPr="00B92C87">
        <w:rPr>
          <w:rFonts w:ascii="Helvetica" w:hAnsi="Helvetica"/>
          <w:sz w:val="22"/>
        </w:rPr>
        <w:tab/>
      </w:r>
      <w:r w:rsidRPr="00B92C87">
        <w:rPr>
          <w:rFonts w:ascii="Helvetica" w:hAnsi="Helvetica"/>
          <w:sz w:val="22"/>
        </w:rPr>
        <w:tab/>
        <w:t>Week 13</w:t>
      </w:r>
    </w:p>
    <w:p w14:paraId="59D93F53" w14:textId="77777777" w:rsidR="00972770" w:rsidRPr="00B92C87" w:rsidRDefault="00972770" w:rsidP="00972770">
      <w:pPr>
        <w:tabs>
          <w:tab w:val="left" w:pos="0"/>
        </w:tabs>
        <w:rPr>
          <w:rFonts w:ascii="Helvetica" w:hAnsi="Helvetica"/>
          <w:sz w:val="22"/>
          <w:szCs w:val="22"/>
        </w:rPr>
      </w:pPr>
    </w:p>
    <w:p w14:paraId="7E5F3DFF" w14:textId="77777777" w:rsidR="00972770" w:rsidRPr="00B92C87" w:rsidRDefault="00972770" w:rsidP="00972770">
      <w:pPr>
        <w:tabs>
          <w:tab w:val="left" w:pos="0"/>
        </w:tabs>
        <w:rPr>
          <w:rFonts w:ascii="Helvetica" w:hAnsi="Helvetica"/>
          <w:b/>
          <w:sz w:val="22"/>
          <w:szCs w:val="22"/>
        </w:rPr>
      </w:pPr>
    </w:p>
    <w:p w14:paraId="26DA6097" w14:textId="77777777" w:rsidR="00972770" w:rsidRPr="00B92C87" w:rsidRDefault="00972770" w:rsidP="00972770">
      <w:pPr>
        <w:tabs>
          <w:tab w:val="left" w:pos="0"/>
        </w:tabs>
        <w:rPr>
          <w:rFonts w:ascii="Helvetica" w:hAnsi="Helvetica"/>
          <w:sz w:val="22"/>
          <w:szCs w:val="22"/>
        </w:rPr>
      </w:pPr>
      <w:r w:rsidRPr="00B92C87">
        <w:rPr>
          <w:rFonts w:ascii="Helvetica" w:hAnsi="Helvetica"/>
          <w:sz w:val="22"/>
          <w:szCs w:val="22"/>
        </w:rPr>
        <w:t>Teachers contact:</w:t>
      </w:r>
    </w:p>
    <w:p w14:paraId="22B84B90" w14:textId="77777777" w:rsidR="00972770" w:rsidRPr="00B92C87" w:rsidRDefault="00972770" w:rsidP="00972770">
      <w:pPr>
        <w:tabs>
          <w:tab w:val="left" w:pos="0"/>
        </w:tabs>
        <w:rPr>
          <w:rFonts w:ascii="Helvetica" w:hAnsi="Helvetica"/>
          <w:sz w:val="22"/>
          <w:szCs w:val="22"/>
        </w:rPr>
      </w:pPr>
      <w:r w:rsidRPr="00B92C87">
        <w:rPr>
          <w:rFonts w:ascii="Helvetica" w:hAnsi="Helvetica"/>
          <w:sz w:val="22"/>
          <w:szCs w:val="22"/>
        </w:rPr>
        <w:t>Jonathan Leeman</w:t>
      </w:r>
      <w:r w:rsidRPr="00B92C87">
        <w:rPr>
          <w:rFonts w:ascii="Helvetica" w:hAnsi="Helvetica"/>
          <w:sz w:val="22"/>
          <w:szCs w:val="22"/>
        </w:rPr>
        <w:tab/>
        <w:t>(Jonathan@9marks.org)</w:t>
      </w:r>
    </w:p>
    <w:p w14:paraId="13378A76" w14:textId="0B5FBC53" w:rsidR="00316492" w:rsidRPr="00B92C87" w:rsidRDefault="00972770" w:rsidP="00972770">
      <w:pPr>
        <w:tabs>
          <w:tab w:val="left" w:pos="0"/>
        </w:tabs>
        <w:rPr>
          <w:rFonts w:ascii="Helvetica" w:hAnsi="Helvetica"/>
          <w:sz w:val="22"/>
          <w:szCs w:val="22"/>
        </w:rPr>
      </w:pPr>
      <w:r w:rsidRPr="00B92C87">
        <w:rPr>
          <w:rFonts w:ascii="Helvetica" w:hAnsi="Helvetica"/>
          <w:sz w:val="22"/>
          <w:szCs w:val="22"/>
        </w:rPr>
        <w:t>Justin Sok</w:t>
      </w:r>
      <w:r w:rsidRPr="00B92C87">
        <w:rPr>
          <w:rFonts w:ascii="Helvetica" w:hAnsi="Helvetica"/>
          <w:sz w:val="22"/>
          <w:szCs w:val="22"/>
        </w:rPr>
        <w:tab/>
      </w:r>
      <w:r w:rsidRPr="00B92C87">
        <w:rPr>
          <w:rFonts w:ascii="Helvetica" w:hAnsi="Helvetica"/>
          <w:sz w:val="22"/>
          <w:szCs w:val="22"/>
        </w:rPr>
        <w:tab/>
        <w:t>(</w:t>
      </w:r>
      <w:r w:rsidR="00A27C6B" w:rsidRPr="00B92C87">
        <w:rPr>
          <w:rFonts w:ascii="Helvetica" w:hAnsi="Helvetica"/>
          <w:sz w:val="22"/>
          <w:szCs w:val="22"/>
        </w:rPr>
        <w:t>Justin.Sok@gmail.com</w:t>
      </w:r>
      <w:r w:rsidRPr="00B92C87">
        <w:rPr>
          <w:rFonts w:ascii="Helvetica" w:hAnsi="Helvetica"/>
          <w:sz w:val="22"/>
          <w:szCs w:val="22"/>
        </w:rPr>
        <w:t>)</w:t>
      </w:r>
    </w:p>
    <w:p w14:paraId="7C0A3DE7" w14:textId="77777777" w:rsidR="00B92C87" w:rsidRDefault="00B92C87" w:rsidP="00972770">
      <w:pPr>
        <w:tabs>
          <w:tab w:val="left" w:pos="0"/>
        </w:tabs>
        <w:rPr>
          <w:rFonts w:ascii="Helvetica" w:hAnsi="Helvetica"/>
          <w:sz w:val="22"/>
          <w:szCs w:val="22"/>
        </w:rPr>
      </w:pPr>
    </w:p>
    <w:p w14:paraId="3D22B5CA" w14:textId="207B4FE8" w:rsidR="00A27C6B" w:rsidRPr="00B92C87" w:rsidRDefault="003D73B7" w:rsidP="00972770">
      <w:pPr>
        <w:tabs>
          <w:tab w:val="left" w:pos="0"/>
        </w:tabs>
        <w:rPr>
          <w:rFonts w:ascii="Helvetica" w:hAnsi="Helvetica"/>
          <w:sz w:val="22"/>
          <w:szCs w:val="22"/>
        </w:rPr>
      </w:pPr>
      <w:r w:rsidRPr="00B92C87">
        <w:rPr>
          <w:rFonts w:ascii="Helvetica" w:hAnsi="Helvetica"/>
          <w:noProof/>
        </w:rPr>
        <w:drawing>
          <wp:anchor distT="0" distB="0" distL="114300" distR="114300" simplePos="0" relativeHeight="251657728" behindDoc="1" locked="0" layoutInCell="1" allowOverlap="1" wp14:anchorId="1CF24ADF" wp14:editId="6695DA33">
            <wp:simplePos x="0" y="0"/>
            <wp:positionH relativeFrom="column">
              <wp:posOffset>3200400</wp:posOffset>
            </wp:positionH>
            <wp:positionV relativeFrom="paragraph">
              <wp:posOffset>-114300</wp:posOffset>
            </wp:positionV>
            <wp:extent cx="103251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32510" cy="1028700"/>
                    </a:xfrm>
                    <a:prstGeom prst="rect">
                      <a:avLst/>
                    </a:prstGeom>
                    <a:solidFill>
                      <a:srgbClr val="FFFFFF"/>
                    </a:solidFill>
                    <a:ln w="9525">
                      <a:noFill/>
                      <a:miter lim="800000"/>
                      <a:headEnd/>
                      <a:tailEnd/>
                    </a:ln>
                    <a:effectLst/>
                  </pic:spPr>
                </pic:pic>
              </a:graphicData>
            </a:graphic>
          </wp:anchor>
        </w:drawing>
      </w:r>
    </w:p>
    <w:p w14:paraId="54C79EB7" w14:textId="25509BF2" w:rsidR="001B4BBF" w:rsidRPr="00B92C87" w:rsidRDefault="001B4BBF" w:rsidP="001B4BBF">
      <w:pPr>
        <w:tabs>
          <w:tab w:val="num" w:pos="720"/>
        </w:tabs>
        <w:ind w:left="720"/>
        <w:rPr>
          <w:rFonts w:ascii="Helvetica" w:hAnsi="Helvetica"/>
        </w:rPr>
      </w:pPr>
    </w:p>
    <w:p w14:paraId="0920C81F" w14:textId="77777777" w:rsidR="00C43A4A" w:rsidRPr="00B92C87" w:rsidRDefault="00C43A4A" w:rsidP="00404767">
      <w:pPr>
        <w:pStyle w:val="Heading1"/>
        <w:pBdr>
          <w:bottom w:val="single" w:sz="12" w:space="1" w:color="auto"/>
        </w:pBdr>
        <w:ind w:left="0"/>
        <w:rPr>
          <w:rFonts w:ascii="Helvetica" w:hAnsi="Helvetica"/>
        </w:rPr>
      </w:pPr>
    </w:p>
    <w:p w14:paraId="49AA077B" w14:textId="77777777" w:rsidR="00316492" w:rsidRPr="00B92C87" w:rsidRDefault="00C43A4A" w:rsidP="00972770">
      <w:pPr>
        <w:pStyle w:val="Heading1"/>
        <w:pBdr>
          <w:bottom w:val="single" w:sz="12" w:space="1" w:color="auto"/>
        </w:pBdr>
        <w:ind w:left="0"/>
        <w:rPr>
          <w:rFonts w:ascii="Helvetica" w:hAnsi="Helvetica"/>
        </w:rPr>
      </w:pPr>
      <w:r w:rsidRPr="00B92C87">
        <w:rPr>
          <w:rFonts w:ascii="Helvetica" w:hAnsi="Helvetica"/>
        </w:rPr>
        <w:t>Biblical Theology</w:t>
      </w:r>
      <w:r w:rsidR="00316492" w:rsidRPr="00B92C87">
        <w:rPr>
          <w:rFonts w:ascii="Helvetica" w:hAnsi="Helvetica"/>
        </w:rPr>
        <w:t xml:space="preserve"> Core Seminar</w:t>
      </w:r>
    </w:p>
    <w:p w14:paraId="1AEDD8B2" w14:textId="524D7BA0" w:rsidR="00C72393" w:rsidRPr="00B92C87" w:rsidRDefault="003D73B7" w:rsidP="00972770">
      <w:pPr>
        <w:rPr>
          <w:rFonts w:ascii="Helvetica" w:hAnsi="Helvetica"/>
          <w:b/>
          <w:sz w:val="28"/>
          <w:szCs w:val="28"/>
        </w:rPr>
      </w:pPr>
      <w:r w:rsidRPr="00B92C87">
        <w:rPr>
          <w:rFonts w:ascii="Helvetica" w:hAnsi="Helvetica"/>
          <w:b/>
          <w:sz w:val="28"/>
          <w:szCs w:val="28"/>
        </w:rPr>
        <w:t>Class 5:</w:t>
      </w:r>
      <w:r w:rsidR="00575FB9" w:rsidRPr="00B92C87">
        <w:rPr>
          <w:rFonts w:ascii="Helvetica" w:hAnsi="Helvetica"/>
          <w:b/>
          <w:sz w:val="28"/>
          <w:szCs w:val="28"/>
        </w:rPr>
        <w:t xml:space="preserve"> </w:t>
      </w:r>
      <w:r w:rsidR="002B7A5E" w:rsidRPr="00B92C87">
        <w:rPr>
          <w:rFonts w:ascii="Helvetica" w:hAnsi="Helvetica"/>
          <w:b/>
          <w:sz w:val="28"/>
          <w:szCs w:val="28"/>
        </w:rPr>
        <w:t xml:space="preserve">The </w:t>
      </w:r>
      <w:r w:rsidR="001C3AA0" w:rsidRPr="00B92C87">
        <w:rPr>
          <w:rFonts w:ascii="Helvetica" w:hAnsi="Helvetica"/>
          <w:b/>
          <w:sz w:val="28"/>
          <w:szCs w:val="28"/>
        </w:rPr>
        <w:t xml:space="preserve">Story </w:t>
      </w:r>
      <w:r w:rsidR="00A27C6B" w:rsidRPr="00B92C87">
        <w:rPr>
          <w:rFonts w:ascii="Helvetica" w:hAnsi="Helvetica"/>
          <w:b/>
          <w:sz w:val="28"/>
          <w:szCs w:val="28"/>
        </w:rPr>
        <w:t>of</w:t>
      </w:r>
      <w:r w:rsidR="001C3AA0" w:rsidRPr="00B92C87">
        <w:rPr>
          <w:rFonts w:ascii="Helvetica" w:hAnsi="Helvetica"/>
          <w:b/>
          <w:sz w:val="28"/>
          <w:szCs w:val="28"/>
        </w:rPr>
        <w:t xml:space="preserve"> Eden to New Jerusalem</w:t>
      </w:r>
    </w:p>
    <w:p w14:paraId="319EE46E" w14:textId="77777777" w:rsidR="001C3AA0" w:rsidRPr="00B92C87" w:rsidRDefault="001C3AA0" w:rsidP="00D06EB2">
      <w:pPr>
        <w:rPr>
          <w:rFonts w:ascii="Helvetica" w:eastAsia="Calibri" w:hAnsi="Helvetica" w:cs="Calibri"/>
        </w:rPr>
      </w:pPr>
    </w:p>
    <w:p w14:paraId="37AE198B" w14:textId="77777777" w:rsidR="00575FB9" w:rsidRPr="00B92C87" w:rsidRDefault="001C3AA0" w:rsidP="00D06EB2">
      <w:pPr>
        <w:rPr>
          <w:rFonts w:ascii="Helvetica" w:hAnsi="Helvetica"/>
          <w:b/>
          <w:color w:val="000000"/>
          <w:sz w:val="20"/>
          <w:szCs w:val="20"/>
        </w:rPr>
      </w:pPr>
      <w:r w:rsidRPr="00B92C87">
        <w:rPr>
          <w:rFonts w:ascii="Helvetica" w:hAnsi="Helvetica"/>
          <w:sz w:val="20"/>
        </w:rPr>
        <w:t>“</w:t>
      </w:r>
      <w:r w:rsidRPr="00B92C87">
        <w:rPr>
          <w:rFonts w:ascii="Helvetica" w:hAnsi="Helvetica"/>
          <w:i/>
          <w:iCs/>
          <w:sz w:val="20"/>
          <w:vertAlign w:val="superscript"/>
        </w:rPr>
        <w:t>1</w:t>
      </w:r>
      <w:r w:rsidRPr="00B92C87">
        <w:rPr>
          <w:rFonts w:ascii="Helvetica" w:hAnsi="Helvetica"/>
          <w:i/>
          <w:iCs/>
          <w:sz w:val="20"/>
        </w:rPr>
        <w:t xml:space="preserve"> Then I saw a new heaven and a new earth, for the first heaven and the first earth had passed away, and the sea was no more.</w:t>
      </w:r>
      <w:r w:rsidRPr="00B92C87">
        <w:rPr>
          <w:rFonts w:ascii="Helvetica" w:hAnsi="Helvetica"/>
          <w:i/>
          <w:iCs/>
          <w:sz w:val="20"/>
          <w:vertAlign w:val="superscript"/>
        </w:rPr>
        <w:t xml:space="preserve"> 2</w:t>
      </w:r>
      <w:r w:rsidRPr="00B92C87">
        <w:rPr>
          <w:rFonts w:ascii="Helvetica" w:hAnsi="Helvetica"/>
          <w:i/>
          <w:iCs/>
          <w:sz w:val="20"/>
        </w:rPr>
        <w:t xml:space="preserve"> And I saw the holy city, new Jerusalem, coming down out of heaven from God, prepared as a bride adorned for her husband. </w:t>
      </w:r>
      <w:r w:rsidRPr="00B92C87">
        <w:rPr>
          <w:rFonts w:ascii="Helvetica" w:hAnsi="Helvetica"/>
          <w:i/>
          <w:iCs/>
          <w:sz w:val="20"/>
          <w:vertAlign w:val="superscript"/>
        </w:rPr>
        <w:t xml:space="preserve">3 </w:t>
      </w:r>
      <w:r w:rsidRPr="00B92C87">
        <w:rPr>
          <w:rFonts w:ascii="Helvetica" w:hAnsi="Helvetica"/>
          <w:i/>
          <w:iCs/>
          <w:sz w:val="20"/>
        </w:rPr>
        <w:t>And I heard a loud voice from the throne saying, “Behold, the dwelling place of God is with man. He will dwell with them, and they will be his people, and God himself will be with them as their God.</w:t>
      </w:r>
      <w:r w:rsidRPr="00B92C87">
        <w:rPr>
          <w:rFonts w:ascii="Helvetica" w:hAnsi="Helvetica"/>
          <w:sz w:val="20"/>
        </w:rPr>
        <w:t>” (Re 21:1–3)</w:t>
      </w:r>
    </w:p>
    <w:p w14:paraId="2D16AB36" w14:textId="77777777" w:rsidR="00575FB9" w:rsidRPr="00B92C87" w:rsidRDefault="00575FB9" w:rsidP="00D06EB2">
      <w:pPr>
        <w:rPr>
          <w:rFonts w:ascii="Helvetica" w:hAnsi="Helvetica"/>
          <w:b/>
          <w:color w:val="000000"/>
          <w:szCs w:val="20"/>
        </w:rPr>
      </w:pPr>
    </w:p>
    <w:p w14:paraId="59B2F58E" w14:textId="77777777" w:rsidR="00D06EB2" w:rsidRPr="00B92C87" w:rsidRDefault="00575FB9" w:rsidP="00D06EB2">
      <w:pPr>
        <w:rPr>
          <w:rFonts w:ascii="Helvetica" w:hAnsi="Helvetica"/>
          <w:b/>
          <w:szCs w:val="20"/>
        </w:rPr>
      </w:pPr>
      <w:r w:rsidRPr="00B92C87">
        <w:rPr>
          <w:rFonts w:ascii="Helvetica" w:hAnsi="Helvetica"/>
          <w:b/>
          <w:color w:val="000000"/>
          <w:szCs w:val="20"/>
        </w:rPr>
        <w:t xml:space="preserve">I. </w:t>
      </w:r>
      <w:r w:rsidR="001C3AA0" w:rsidRPr="00B92C87">
        <w:rPr>
          <w:rFonts w:ascii="Helvetica" w:hAnsi="Helvetica"/>
          <w:b/>
          <w:color w:val="000000"/>
          <w:szCs w:val="20"/>
        </w:rPr>
        <w:t>From Eden to New Jerusalem</w:t>
      </w:r>
      <w:r w:rsidR="00D06EB2" w:rsidRPr="00B92C87">
        <w:rPr>
          <w:rFonts w:ascii="Helvetica" w:hAnsi="Helvetica"/>
          <w:b/>
          <w:color w:val="000000"/>
          <w:szCs w:val="20"/>
        </w:rPr>
        <w:t xml:space="preserve">   </w:t>
      </w:r>
    </w:p>
    <w:p w14:paraId="4183389B" w14:textId="77777777" w:rsidR="00D06EB2" w:rsidRPr="00B92C87" w:rsidRDefault="00D06EB2" w:rsidP="00575FB9">
      <w:pPr>
        <w:rPr>
          <w:rFonts w:ascii="Helvetica" w:hAnsi="Helvetica"/>
          <w:szCs w:val="20"/>
        </w:rPr>
      </w:pPr>
      <w:r w:rsidRPr="00B92C87">
        <w:rPr>
          <w:rFonts w:ascii="Helvetica" w:hAnsi="Helvetica"/>
          <w:i/>
          <w:szCs w:val="20"/>
        </w:rPr>
        <w:t xml:space="preserve"> </w:t>
      </w:r>
    </w:p>
    <w:p w14:paraId="621F5AFD" w14:textId="77777777" w:rsidR="00660593" w:rsidRPr="00B92C87" w:rsidRDefault="001C3AA0" w:rsidP="00D06EB2">
      <w:pPr>
        <w:rPr>
          <w:rFonts w:ascii="Helvetica" w:hAnsi="Helvetica"/>
          <w:b/>
          <w:i/>
          <w:szCs w:val="20"/>
        </w:rPr>
      </w:pPr>
      <w:r w:rsidRPr="00B92C87">
        <w:rPr>
          <w:rFonts w:ascii="Helvetica" w:hAnsi="Helvetica"/>
          <w:b/>
          <w:i/>
          <w:szCs w:val="20"/>
        </w:rPr>
        <w:t>The</w:t>
      </w:r>
      <w:r w:rsidR="00A53E79" w:rsidRPr="00B92C87">
        <w:rPr>
          <w:rFonts w:ascii="Helvetica" w:hAnsi="Helvetica"/>
          <w:b/>
          <w:i/>
          <w:szCs w:val="20"/>
        </w:rPr>
        <w:t xml:space="preserve"> Garden-Temple (Genesis 1-2)</w:t>
      </w:r>
    </w:p>
    <w:p w14:paraId="67F27D17" w14:textId="77777777" w:rsidR="00660593" w:rsidRPr="00B92C87" w:rsidRDefault="00660593" w:rsidP="00D06EB2">
      <w:pPr>
        <w:rPr>
          <w:rFonts w:ascii="Helvetica" w:hAnsi="Helvetica"/>
          <w:b/>
          <w:i/>
          <w:szCs w:val="20"/>
        </w:rPr>
      </w:pPr>
    </w:p>
    <w:p w14:paraId="5CB5CBBF" w14:textId="77777777" w:rsidR="00660593" w:rsidRPr="00B92C87" w:rsidRDefault="00660593" w:rsidP="00D06EB2">
      <w:pPr>
        <w:rPr>
          <w:rFonts w:ascii="Helvetica" w:hAnsi="Helvetica"/>
          <w:b/>
          <w:i/>
          <w:szCs w:val="20"/>
        </w:rPr>
      </w:pPr>
    </w:p>
    <w:p w14:paraId="455649E9" w14:textId="77777777" w:rsidR="00660593" w:rsidRPr="00B92C87" w:rsidRDefault="00660593" w:rsidP="00972770">
      <w:pPr>
        <w:ind w:left="720" w:firstLine="720"/>
        <w:rPr>
          <w:rFonts w:ascii="Helvetica" w:hAnsi="Helvetica"/>
          <w:i/>
          <w:szCs w:val="20"/>
        </w:rPr>
      </w:pPr>
      <w:r w:rsidRPr="00B92C87">
        <w:rPr>
          <w:rFonts w:ascii="Helvetica" w:hAnsi="Helvetica"/>
          <w:i/>
          <w:szCs w:val="20"/>
        </w:rPr>
        <w:t>The Fall (Genesis 3-11)</w:t>
      </w:r>
    </w:p>
    <w:p w14:paraId="1A5E3C39" w14:textId="77777777" w:rsidR="00660593" w:rsidRPr="00B92C87" w:rsidRDefault="00660593" w:rsidP="00D06EB2">
      <w:pPr>
        <w:rPr>
          <w:rFonts w:ascii="Helvetica" w:hAnsi="Helvetica"/>
          <w:b/>
          <w:i/>
          <w:szCs w:val="20"/>
        </w:rPr>
      </w:pPr>
    </w:p>
    <w:p w14:paraId="2C39229C" w14:textId="77777777" w:rsidR="00660593" w:rsidRPr="00B92C87" w:rsidRDefault="00660593" w:rsidP="00D06EB2">
      <w:pPr>
        <w:rPr>
          <w:rFonts w:ascii="Helvetica" w:hAnsi="Helvetica"/>
          <w:b/>
          <w:i/>
          <w:szCs w:val="20"/>
        </w:rPr>
      </w:pPr>
    </w:p>
    <w:p w14:paraId="26F19496" w14:textId="77777777" w:rsidR="00D06EB2" w:rsidRPr="00B92C87" w:rsidRDefault="00660593" w:rsidP="00D06EB2">
      <w:pPr>
        <w:rPr>
          <w:rFonts w:ascii="Helvetica" w:hAnsi="Helvetica"/>
          <w:b/>
          <w:i/>
          <w:szCs w:val="20"/>
        </w:rPr>
      </w:pPr>
      <w:r w:rsidRPr="00B92C87">
        <w:rPr>
          <w:rFonts w:ascii="Helvetica" w:hAnsi="Helvetica"/>
          <w:b/>
          <w:i/>
          <w:szCs w:val="20"/>
        </w:rPr>
        <w:t>The Tabernacle (Exodus 19; 25-31)</w:t>
      </w:r>
    </w:p>
    <w:p w14:paraId="1CDE1723" w14:textId="77777777" w:rsidR="00660593" w:rsidRPr="00B92C87" w:rsidRDefault="00660593" w:rsidP="00575FB9">
      <w:pPr>
        <w:rPr>
          <w:rFonts w:ascii="Helvetica" w:hAnsi="Helvetica"/>
          <w:szCs w:val="20"/>
        </w:rPr>
      </w:pPr>
    </w:p>
    <w:p w14:paraId="0F2A48A0" w14:textId="77777777" w:rsidR="00575FB9" w:rsidRPr="00B92C87" w:rsidRDefault="00660593" w:rsidP="00575FB9">
      <w:pPr>
        <w:rPr>
          <w:rFonts w:ascii="Helvetica" w:hAnsi="Helvetica"/>
          <w:sz w:val="22"/>
          <w:szCs w:val="20"/>
          <w:u w:val="single"/>
        </w:rPr>
      </w:pPr>
      <w:r w:rsidRPr="00B92C87">
        <w:rPr>
          <w:rFonts w:ascii="Helvetica" w:hAnsi="Helvetica"/>
          <w:szCs w:val="20"/>
        </w:rPr>
        <w:tab/>
      </w:r>
      <w:r w:rsidRPr="00B92C87">
        <w:rPr>
          <w:rFonts w:ascii="Helvetica" w:hAnsi="Helvetica"/>
          <w:sz w:val="22"/>
          <w:szCs w:val="20"/>
          <w:u w:val="single"/>
        </w:rPr>
        <w:t>Similarities between Eden and Later Tabernacle/Temple:</w:t>
      </w:r>
    </w:p>
    <w:p w14:paraId="6430CA5C" w14:textId="77777777" w:rsidR="00660593" w:rsidRPr="00B92C87" w:rsidRDefault="00660593" w:rsidP="00660593">
      <w:pPr>
        <w:pStyle w:val="ListParagraph"/>
        <w:numPr>
          <w:ilvl w:val="0"/>
          <w:numId w:val="33"/>
        </w:numPr>
        <w:spacing w:after="240"/>
        <w:rPr>
          <w:rFonts w:ascii="Helvetica" w:hAnsi="Helvetica"/>
          <w:sz w:val="22"/>
          <w:szCs w:val="20"/>
        </w:rPr>
      </w:pPr>
      <w:r w:rsidRPr="00B92C87">
        <w:rPr>
          <w:rFonts w:ascii="Helvetica" w:hAnsi="Helvetica"/>
          <w:sz w:val="22"/>
          <w:szCs w:val="20"/>
        </w:rPr>
        <w:t>Both the Garden of Eden (Gen 3:24) and the later tabernacle and temple (Num</w:t>
      </w:r>
      <w:r w:rsidR="00413255" w:rsidRPr="00B92C87">
        <w:rPr>
          <w:rFonts w:ascii="Helvetica" w:hAnsi="Helvetica"/>
          <w:sz w:val="22"/>
          <w:szCs w:val="20"/>
        </w:rPr>
        <w:t xml:space="preserve"> </w:t>
      </w:r>
      <w:r w:rsidRPr="00B92C87">
        <w:rPr>
          <w:rFonts w:ascii="Helvetica" w:hAnsi="Helvetica"/>
          <w:sz w:val="22"/>
          <w:szCs w:val="20"/>
        </w:rPr>
        <w:t>3:38, Ezek 10:19, 11:1, 42:9, 12, 15, 43:1-4, 44:1, 46:1, 47:1) are entered only from the east.</w:t>
      </w:r>
    </w:p>
    <w:p w14:paraId="3ED01A04" w14:textId="77777777" w:rsidR="00660593" w:rsidRPr="00B92C87" w:rsidRDefault="00660593" w:rsidP="00660593">
      <w:pPr>
        <w:pStyle w:val="ListParagraph"/>
        <w:numPr>
          <w:ilvl w:val="0"/>
          <w:numId w:val="33"/>
        </w:numPr>
        <w:spacing w:after="240"/>
        <w:rPr>
          <w:rFonts w:ascii="Helvetica" w:hAnsi="Helvetica"/>
          <w:sz w:val="22"/>
          <w:szCs w:val="20"/>
        </w:rPr>
      </w:pPr>
      <w:r w:rsidRPr="00B92C87">
        <w:rPr>
          <w:rFonts w:ascii="Helvetica" w:hAnsi="Helvetica"/>
          <w:sz w:val="22"/>
          <w:szCs w:val="20"/>
        </w:rPr>
        <w:t>Both w</w:t>
      </w:r>
      <w:r w:rsidR="00413255" w:rsidRPr="00B92C87">
        <w:rPr>
          <w:rFonts w:ascii="Helvetica" w:hAnsi="Helvetica"/>
          <w:sz w:val="22"/>
          <w:szCs w:val="20"/>
        </w:rPr>
        <w:t>ere guarded by cherubim (Gen 3:24; Ex</w:t>
      </w:r>
      <w:r w:rsidRPr="00B92C87">
        <w:rPr>
          <w:rFonts w:ascii="Helvetica" w:hAnsi="Helvetica"/>
          <w:sz w:val="22"/>
          <w:szCs w:val="20"/>
        </w:rPr>
        <w:t xml:space="preserve"> 25:18).</w:t>
      </w:r>
    </w:p>
    <w:p w14:paraId="5082E930" w14:textId="77777777" w:rsidR="00660593" w:rsidRPr="00B92C87" w:rsidRDefault="00660593" w:rsidP="00660593">
      <w:pPr>
        <w:pStyle w:val="ListParagraph"/>
        <w:numPr>
          <w:ilvl w:val="0"/>
          <w:numId w:val="33"/>
        </w:numPr>
        <w:spacing w:after="240"/>
        <w:rPr>
          <w:rFonts w:ascii="Helvetica" w:hAnsi="Helvetica"/>
          <w:sz w:val="22"/>
          <w:szCs w:val="20"/>
        </w:rPr>
      </w:pPr>
      <w:r w:rsidRPr="00B92C87">
        <w:rPr>
          <w:rFonts w:ascii="Helvetica" w:hAnsi="Helvetica"/>
          <w:sz w:val="22"/>
          <w:szCs w:val="20"/>
        </w:rPr>
        <w:t>The tabernacle menorah</w:t>
      </w:r>
      <w:r w:rsidR="00413255" w:rsidRPr="00B92C87">
        <w:rPr>
          <w:rFonts w:ascii="Helvetica" w:hAnsi="Helvetica"/>
          <w:sz w:val="22"/>
          <w:szCs w:val="20"/>
        </w:rPr>
        <w:t xml:space="preserve"> (or lampstand)possibly symbolizes the tree of life (Gen 2:9; 3:22; cf. Ex 25:31-35)</w:t>
      </w:r>
    </w:p>
    <w:p w14:paraId="4938B931" w14:textId="77777777" w:rsidR="00660593" w:rsidRPr="00B92C87" w:rsidRDefault="00413255" w:rsidP="00660593">
      <w:pPr>
        <w:pStyle w:val="ListParagraph"/>
        <w:numPr>
          <w:ilvl w:val="0"/>
          <w:numId w:val="33"/>
        </w:numPr>
        <w:spacing w:after="240"/>
        <w:rPr>
          <w:rFonts w:ascii="Helvetica" w:hAnsi="Helvetica"/>
          <w:sz w:val="22"/>
          <w:szCs w:val="20"/>
        </w:rPr>
      </w:pPr>
      <w:r w:rsidRPr="00B92C87">
        <w:rPr>
          <w:rFonts w:ascii="Helvetica" w:hAnsi="Helvetica"/>
          <w:sz w:val="22"/>
          <w:szCs w:val="20"/>
        </w:rPr>
        <w:t>Both contain pure gold (Gen 2:12a; Ex</w:t>
      </w:r>
      <w:r w:rsidR="00660593" w:rsidRPr="00B92C87">
        <w:rPr>
          <w:rFonts w:ascii="Helvetica" w:hAnsi="Helvetica"/>
          <w:sz w:val="22"/>
          <w:szCs w:val="20"/>
        </w:rPr>
        <w:t xml:space="preserve"> 25:2), and precio</w:t>
      </w:r>
      <w:r w:rsidRPr="00B92C87">
        <w:rPr>
          <w:rFonts w:ascii="Helvetica" w:hAnsi="Helvetica"/>
          <w:sz w:val="22"/>
          <w:szCs w:val="20"/>
        </w:rPr>
        <w:t>us jewels (Gen 2:12b; Ex</w:t>
      </w:r>
      <w:r w:rsidR="00660593" w:rsidRPr="00B92C87">
        <w:rPr>
          <w:rFonts w:ascii="Helvetica" w:hAnsi="Helvetica"/>
          <w:sz w:val="22"/>
          <w:szCs w:val="20"/>
        </w:rPr>
        <w:t xml:space="preserve"> 25:7).</w:t>
      </w:r>
    </w:p>
    <w:p w14:paraId="20257614" w14:textId="77777777" w:rsidR="00660593" w:rsidRPr="00B92C87" w:rsidRDefault="00660593" w:rsidP="00660593">
      <w:pPr>
        <w:pStyle w:val="ListParagraph"/>
        <w:numPr>
          <w:ilvl w:val="0"/>
          <w:numId w:val="33"/>
        </w:numPr>
        <w:spacing w:after="240"/>
        <w:rPr>
          <w:rFonts w:ascii="Helvetica" w:hAnsi="Helvetica"/>
          <w:szCs w:val="20"/>
        </w:rPr>
      </w:pPr>
      <w:r w:rsidRPr="00B92C87">
        <w:rPr>
          <w:rFonts w:ascii="Helvetica" w:hAnsi="Helvetica"/>
          <w:sz w:val="22"/>
          <w:szCs w:val="20"/>
        </w:rPr>
        <w:t xml:space="preserve">The narrator says the Lord was </w:t>
      </w:r>
      <w:r w:rsidR="00413255" w:rsidRPr="00B92C87">
        <w:rPr>
          <w:rFonts w:ascii="Helvetica" w:hAnsi="Helvetica"/>
          <w:sz w:val="22"/>
          <w:szCs w:val="20"/>
        </w:rPr>
        <w:t>“walking” in the Garden (Gen</w:t>
      </w:r>
      <w:r w:rsidRPr="00B92C87">
        <w:rPr>
          <w:rFonts w:ascii="Helvetica" w:hAnsi="Helvetica"/>
          <w:sz w:val="22"/>
          <w:szCs w:val="20"/>
        </w:rPr>
        <w:t xml:space="preserve"> 3:8), just as he is later described as “walking” in the midst of Israel’s taberna</w:t>
      </w:r>
      <w:r w:rsidR="00413255" w:rsidRPr="00B92C87">
        <w:rPr>
          <w:rFonts w:ascii="Helvetica" w:hAnsi="Helvetica"/>
          <w:sz w:val="22"/>
          <w:szCs w:val="20"/>
        </w:rPr>
        <w:t>cle and temple (Lev 26:12, Deut 23:14, 2 Sam</w:t>
      </w:r>
      <w:r w:rsidRPr="00B92C87">
        <w:rPr>
          <w:rFonts w:ascii="Helvetica" w:hAnsi="Helvetica"/>
          <w:sz w:val="22"/>
          <w:szCs w:val="20"/>
        </w:rPr>
        <w:t xml:space="preserve"> 7:6-7). Both Eden and the later sanctuaries are portrayed as God’s own dwelling place with human beings.</w:t>
      </w:r>
    </w:p>
    <w:p w14:paraId="582F989C" w14:textId="77777777" w:rsidR="00413255" w:rsidRPr="00B92C87" w:rsidRDefault="00413255" w:rsidP="00413255">
      <w:pPr>
        <w:spacing w:after="240"/>
        <w:rPr>
          <w:rFonts w:ascii="Helvetica" w:hAnsi="Helvetica"/>
          <w:b/>
          <w:i/>
          <w:szCs w:val="20"/>
        </w:rPr>
      </w:pPr>
      <w:r w:rsidRPr="00B92C87">
        <w:rPr>
          <w:rFonts w:ascii="Helvetica" w:hAnsi="Helvetica"/>
          <w:b/>
          <w:i/>
          <w:szCs w:val="20"/>
        </w:rPr>
        <w:lastRenderedPageBreak/>
        <w:t>The Jerusalem Temple (2 Samuel 7; 1 Kings 8:10-11)</w:t>
      </w:r>
    </w:p>
    <w:p w14:paraId="34FE6D1E" w14:textId="77777777" w:rsidR="00413255" w:rsidRPr="00B92C87" w:rsidRDefault="00413255" w:rsidP="00413255">
      <w:pPr>
        <w:spacing w:after="240"/>
        <w:ind w:left="720"/>
        <w:rPr>
          <w:rFonts w:ascii="Helvetica" w:hAnsi="Helvetica"/>
          <w:sz w:val="20"/>
          <w:szCs w:val="20"/>
        </w:rPr>
      </w:pPr>
      <w:r w:rsidRPr="00B92C87">
        <w:rPr>
          <w:rFonts w:ascii="Helvetica" w:hAnsi="Helvetica"/>
          <w:i/>
          <w:sz w:val="20"/>
          <w:szCs w:val="20"/>
          <w:vertAlign w:val="superscript"/>
        </w:rPr>
        <w:t>67</w:t>
      </w:r>
      <w:r w:rsidRPr="00B92C87">
        <w:rPr>
          <w:rFonts w:ascii="Helvetica" w:hAnsi="Helvetica"/>
          <w:i/>
          <w:sz w:val="20"/>
          <w:szCs w:val="20"/>
        </w:rPr>
        <w:t xml:space="preserve"> He rejected the tent of Joseph; he did not choose the tribe of Ephraim, </w:t>
      </w:r>
      <w:r w:rsidRPr="00B92C87">
        <w:rPr>
          <w:rFonts w:ascii="Helvetica" w:hAnsi="Helvetica"/>
          <w:i/>
          <w:sz w:val="20"/>
          <w:szCs w:val="20"/>
          <w:vertAlign w:val="superscript"/>
        </w:rPr>
        <w:t>68</w:t>
      </w:r>
      <w:r w:rsidRPr="00B92C87">
        <w:rPr>
          <w:rFonts w:ascii="Helvetica" w:hAnsi="Helvetica"/>
          <w:i/>
          <w:sz w:val="20"/>
          <w:szCs w:val="20"/>
        </w:rPr>
        <w:t xml:space="preserve"> but he chose the tribe of Judah, Mount Zion, which he loves. </w:t>
      </w:r>
      <w:r w:rsidRPr="00B92C87">
        <w:rPr>
          <w:rFonts w:ascii="Helvetica" w:hAnsi="Helvetica"/>
          <w:i/>
          <w:sz w:val="20"/>
          <w:szCs w:val="20"/>
          <w:vertAlign w:val="superscript"/>
        </w:rPr>
        <w:t>69</w:t>
      </w:r>
      <w:r w:rsidRPr="00B92C87">
        <w:rPr>
          <w:rFonts w:ascii="Helvetica" w:hAnsi="Helvetica"/>
          <w:i/>
          <w:sz w:val="20"/>
          <w:szCs w:val="20"/>
        </w:rPr>
        <w:t xml:space="preserve"> He built his sanctuary like the high heavens, like the earth, which he has founded forever.</w:t>
      </w:r>
      <w:r w:rsidRPr="00B92C87">
        <w:rPr>
          <w:rFonts w:ascii="Helvetica" w:hAnsi="Helvetica"/>
          <w:sz w:val="20"/>
          <w:szCs w:val="20"/>
        </w:rPr>
        <w:t xml:space="preserve"> Psalm 78:67–69 (ESV) </w:t>
      </w:r>
    </w:p>
    <w:p w14:paraId="1FACE693" w14:textId="77777777" w:rsidR="00413255" w:rsidRPr="00B92C87" w:rsidRDefault="00413255" w:rsidP="00413255">
      <w:pPr>
        <w:spacing w:after="240"/>
        <w:ind w:left="720"/>
        <w:rPr>
          <w:rFonts w:ascii="Helvetica" w:hAnsi="Helvetica"/>
          <w:sz w:val="20"/>
          <w:szCs w:val="20"/>
        </w:rPr>
      </w:pPr>
      <w:r w:rsidRPr="00B92C87">
        <w:rPr>
          <w:rFonts w:ascii="Helvetica" w:hAnsi="Helvetica"/>
          <w:i/>
          <w:sz w:val="20"/>
          <w:szCs w:val="20"/>
          <w:vertAlign w:val="superscript"/>
        </w:rPr>
        <w:t>13</w:t>
      </w:r>
      <w:r w:rsidRPr="00B92C87">
        <w:rPr>
          <w:rFonts w:ascii="Helvetica" w:hAnsi="Helvetica"/>
          <w:i/>
          <w:sz w:val="20"/>
          <w:szCs w:val="20"/>
        </w:rPr>
        <w:t xml:space="preserve"> For the Lord has chosen Zion; he has desired it for his dwelling place: </w:t>
      </w:r>
      <w:r w:rsidRPr="00B92C87">
        <w:rPr>
          <w:rFonts w:ascii="Helvetica" w:hAnsi="Helvetica"/>
          <w:i/>
          <w:sz w:val="20"/>
          <w:szCs w:val="20"/>
          <w:vertAlign w:val="superscript"/>
        </w:rPr>
        <w:t>14</w:t>
      </w:r>
      <w:r w:rsidRPr="00B92C87">
        <w:rPr>
          <w:rFonts w:ascii="Helvetica" w:hAnsi="Helvetica"/>
          <w:i/>
          <w:sz w:val="20"/>
          <w:szCs w:val="20"/>
        </w:rPr>
        <w:t xml:space="preserve"> “This is my resting place forever; here I will dwell, for I have desired it.</w:t>
      </w:r>
      <w:r w:rsidRPr="00B92C87">
        <w:rPr>
          <w:rFonts w:ascii="Helvetica" w:hAnsi="Helvetica"/>
          <w:sz w:val="20"/>
          <w:szCs w:val="20"/>
        </w:rPr>
        <w:t xml:space="preserve"> Psalm 132:13–14 (ESV) </w:t>
      </w:r>
    </w:p>
    <w:p w14:paraId="4716649A" w14:textId="77777777" w:rsidR="00077788" w:rsidRPr="00B92C87" w:rsidRDefault="00077788" w:rsidP="00077788">
      <w:pPr>
        <w:spacing w:after="240"/>
        <w:ind w:left="720"/>
        <w:rPr>
          <w:rFonts w:ascii="Helvetica" w:hAnsi="Helvetica"/>
          <w:i/>
          <w:sz w:val="20"/>
          <w:szCs w:val="20"/>
        </w:rPr>
      </w:pPr>
      <w:r w:rsidRPr="00B92C87">
        <w:rPr>
          <w:rFonts w:ascii="Helvetica" w:hAnsi="Helvetica"/>
          <w:i/>
          <w:sz w:val="20"/>
          <w:szCs w:val="20"/>
          <w:vertAlign w:val="superscript"/>
        </w:rPr>
        <w:t>1</w:t>
      </w:r>
      <w:r w:rsidRPr="00B92C87">
        <w:rPr>
          <w:rFonts w:ascii="Helvetica" w:hAnsi="Helvetica"/>
          <w:i/>
          <w:sz w:val="20"/>
          <w:szCs w:val="20"/>
        </w:rPr>
        <w:t xml:space="preserve"> Great is the Lord and greatly to be praised in the city of our God! His holy mountain, </w:t>
      </w:r>
      <w:r w:rsidRPr="00B92C87">
        <w:rPr>
          <w:rFonts w:ascii="Helvetica" w:hAnsi="Helvetica"/>
          <w:i/>
          <w:sz w:val="20"/>
          <w:szCs w:val="20"/>
          <w:vertAlign w:val="superscript"/>
        </w:rPr>
        <w:t>2</w:t>
      </w:r>
      <w:r w:rsidRPr="00B92C87">
        <w:rPr>
          <w:rFonts w:ascii="Helvetica" w:hAnsi="Helvetica"/>
          <w:i/>
          <w:sz w:val="20"/>
          <w:szCs w:val="20"/>
        </w:rPr>
        <w:t xml:space="preserve"> beautiful in elevation, is the joy of all the earth, Mount Zion, in the far north, the city of the great King. </w:t>
      </w:r>
      <w:r w:rsidRPr="00B92C87">
        <w:rPr>
          <w:rFonts w:ascii="Helvetica" w:hAnsi="Helvetica"/>
          <w:i/>
          <w:sz w:val="20"/>
          <w:szCs w:val="20"/>
          <w:vertAlign w:val="superscript"/>
        </w:rPr>
        <w:t>3</w:t>
      </w:r>
      <w:r w:rsidRPr="00B92C87">
        <w:rPr>
          <w:rFonts w:ascii="Helvetica" w:hAnsi="Helvetica"/>
          <w:i/>
          <w:sz w:val="20"/>
          <w:szCs w:val="20"/>
        </w:rPr>
        <w:t xml:space="preserve"> Within her citadels God has made himself known as a fortress.</w:t>
      </w:r>
    </w:p>
    <w:p w14:paraId="411E418F" w14:textId="77777777" w:rsidR="00077788" w:rsidRPr="00B92C87" w:rsidRDefault="00077788" w:rsidP="00A53E79">
      <w:pPr>
        <w:spacing w:after="240"/>
        <w:ind w:left="720"/>
        <w:rPr>
          <w:rFonts w:ascii="Helvetica" w:hAnsi="Helvetica"/>
          <w:sz w:val="20"/>
          <w:szCs w:val="20"/>
        </w:rPr>
      </w:pPr>
      <w:r w:rsidRPr="00B92C87">
        <w:rPr>
          <w:rFonts w:ascii="Helvetica" w:hAnsi="Helvetica"/>
          <w:i/>
          <w:sz w:val="20"/>
          <w:szCs w:val="20"/>
          <w:vertAlign w:val="superscript"/>
        </w:rPr>
        <w:t>12</w:t>
      </w:r>
      <w:r w:rsidRPr="00B92C87">
        <w:rPr>
          <w:rFonts w:ascii="Helvetica" w:hAnsi="Helvetica"/>
          <w:i/>
          <w:sz w:val="20"/>
          <w:szCs w:val="20"/>
        </w:rPr>
        <w:t xml:space="preserve"> Walk about Zion, go around her, number her towers, </w:t>
      </w:r>
      <w:r w:rsidRPr="00B92C87">
        <w:rPr>
          <w:rFonts w:ascii="Helvetica" w:hAnsi="Helvetica"/>
          <w:i/>
          <w:sz w:val="20"/>
          <w:szCs w:val="20"/>
          <w:vertAlign w:val="superscript"/>
        </w:rPr>
        <w:t>13</w:t>
      </w:r>
      <w:r w:rsidRPr="00B92C87">
        <w:rPr>
          <w:rFonts w:ascii="Helvetica" w:hAnsi="Helvetica"/>
          <w:i/>
          <w:sz w:val="20"/>
          <w:szCs w:val="20"/>
        </w:rPr>
        <w:t xml:space="preserve"> consider well her ramparts, go through her citadels, that you may tell the next generation </w:t>
      </w:r>
      <w:r w:rsidRPr="00B92C87">
        <w:rPr>
          <w:rFonts w:ascii="Helvetica" w:hAnsi="Helvetica"/>
          <w:i/>
          <w:sz w:val="20"/>
          <w:szCs w:val="20"/>
          <w:vertAlign w:val="superscript"/>
        </w:rPr>
        <w:t>14</w:t>
      </w:r>
      <w:r w:rsidRPr="00B92C87">
        <w:rPr>
          <w:rFonts w:ascii="Helvetica" w:hAnsi="Helvetica"/>
          <w:i/>
          <w:sz w:val="20"/>
          <w:szCs w:val="20"/>
        </w:rPr>
        <w:t xml:space="preserve"> that this is God, our God forever and ever. He will guide us forever.</w:t>
      </w:r>
      <w:r w:rsidRPr="00B92C87">
        <w:rPr>
          <w:rFonts w:ascii="Helvetica" w:hAnsi="Helvetica"/>
          <w:sz w:val="20"/>
          <w:szCs w:val="20"/>
        </w:rPr>
        <w:t xml:space="preserve"> Psalm 48:1–3; 12-14 (ESV) </w:t>
      </w:r>
    </w:p>
    <w:p w14:paraId="40C5EE14" w14:textId="77777777" w:rsidR="00077788" w:rsidRPr="00B92C87" w:rsidRDefault="00077788" w:rsidP="00413255">
      <w:pPr>
        <w:spacing w:after="240"/>
        <w:rPr>
          <w:rFonts w:ascii="Helvetica" w:hAnsi="Helvetica"/>
          <w:b/>
          <w:i/>
          <w:szCs w:val="20"/>
        </w:rPr>
      </w:pPr>
      <w:r w:rsidRPr="00B92C87">
        <w:rPr>
          <w:rFonts w:ascii="Helvetica" w:hAnsi="Helvetica"/>
          <w:b/>
          <w:i/>
          <w:szCs w:val="20"/>
        </w:rPr>
        <w:t>The Prophetic Temple (Isaiah; Ezekiel; Zecheriah)</w:t>
      </w:r>
    </w:p>
    <w:p w14:paraId="044B5B06" w14:textId="77777777" w:rsidR="00077788" w:rsidRPr="00B92C87" w:rsidRDefault="00077788" w:rsidP="00413255">
      <w:pPr>
        <w:spacing w:after="240"/>
        <w:rPr>
          <w:rFonts w:ascii="Helvetica" w:hAnsi="Helvetica"/>
          <w:sz w:val="20"/>
          <w:szCs w:val="20"/>
        </w:rPr>
      </w:pPr>
      <w:r w:rsidRPr="00B92C87">
        <w:rPr>
          <w:rFonts w:ascii="Helvetica" w:hAnsi="Helvetica"/>
          <w:szCs w:val="20"/>
        </w:rPr>
        <w:tab/>
      </w:r>
      <w:r w:rsidRPr="00B92C87">
        <w:rPr>
          <w:rFonts w:ascii="Helvetica" w:hAnsi="Helvetica"/>
          <w:sz w:val="20"/>
          <w:szCs w:val="20"/>
        </w:rPr>
        <w:t>The city has lost its way: Isaiah 1:4, 10-15</w:t>
      </w:r>
    </w:p>
    <w:p w14:paraId="59EF9BEB" w14:textId="77777777" w:rsidR="00077788" w:rsidRPr="00B92C87" w:rsidRDefault="00077788" w:rsidP="00A53E79">
      <w:pPr>
        <w:spacing w:after="240"/>
        <w:ind w:left="720"/>
        <w:rPr>
          <w:rFonts w:ascii="Helvetica" w:hAnsi="Helvetica"/>
          <w:sz w:val="20"/>
          <w:szCs w:val="20"/>
        </w:rPr>
      </w:pPr>
      <w:r w:rsidRPr="00B92C87">
        <w:rPr>
          <w:rFonts w:ascii="Helvetica" w:hAnsi="Helvetica"/>
          <w:sz w:val="20"/>
          <w:szCs w:val="20"/>
        </w:rPr>
        <w:t>A new temple and transformed city are envisioned: Isaiah 2:2-5; 65:17-25</w:t>
      </w:r>
    </w:p>
    <w:p w14:paraId="583D5CB0" w14:textId="77777777" w:rsidR="00077788" w:rsidRPr="00B92C87" w:rsidRDefault="00077788" w:rsidP="00A53E79">
      <w:pPr>
        <w:ind w:left="720"/>
        <w:rPr>
          <w:rFonts w:ascii="Helvetica" w:hAnsi="Helvetica"/>
          <w:sz w:val="20"/>
        </w:rPr>
      </w:pPr>
      <w:r w:rsidRPr="00B92C87">
        <w:rPr>
          <w:rFonts w:ascii="Helvetica" w:hAnsi="Helvetica"/>
          <w:sz w:val="20"/>
          <w:szCs w:val="20"/>
        </w:rPr>
        <w:t xml:space="preserve">Ezekiel sees stark visions of judgment and destruction of the city, but in 40-48 the visions focues on God’s return to a transformed heavenly city: </w:t>
      </w:r>
      <w:r w:rsidRPr="00B92C87">
        <w:rPr>
          <w:rFonts w:ascii="Helvetica" w:hAnsi="Helvetica"/>
          <w:i/>
          <w:sz w:val="20"/>
          <w:szCs w:val="20"/>
        </w:rPr>
        <w:t>“</w:t>
      </w:r>
      <w:r w:rsidRPr="00B92C87">
        <w:rPr>
          <w:rFonts w:ascii="Helvetica" w:hAnsi="Helvetica"/>
          <w:i/>
          <w:sz w:val="20"/>
        </w:rPr>
        <w:t xml:space="preserve">…And the name of the city from that time on shall be, The </w:t>
      </w:r>
      <w:r w:rsidRPr="00B92C87">
        <w:rPr>
          <w:rFonts w:ascii="Helvetica" w:hAnsi="Helvetica"/>
          <w:i/>
          <w:smallCaps/>
          <w:sz w:val="20"/>
        </w:rPr>
        <w:t>Lord</w:t>
      </w:r>
      <w:r w:rsidRPr="00B92C87">
        <w:rPr>
          <w:rFonts w:ascii="Helvetica" w:hAnsi="Helvetica"/>
          <w:i/>
          <w:sz w:val="20"/>
        </w:rPr>
        <w:t xml:space="preserve"> Is There</w:t>
      </w:r>
      <w:r w:rsidRPr="00B92C87">
        <w:rPr>
          <w:rFonts w:ascii="Helvetica" w:hAnsi="Helvetica"/>
          <w:sz w:val="20"/>
        </w:rPr>
        <w:t>.” Ezekiel 48:35 (ESV)</w:t>
      </w:r>
    </w:p>
    <w:p w14:paraId="4519AF5E" w14:textId="77777777" w:rsidR="00077788" w:rsidRPr="00B92C87" w:rsidRDefault="00077788" w:rsidP="00077788">
      <w:pPr>
        <w:rPr>
          <w:rFonts w:ascii="Helvetica" w:hAnsi="Helvetica"/>
        </w:rPr>
      </w:pPr>
    </w:p>
    <w:p w14:paraId="0569846A" w14:textId="77777777" w:rsidR="00A53E79" w:rsidRPr="00B92C87" w:rsidRDefault="00077788" w:rsidP="00972770">
      <w:pPr>
        <w:rPr>
          <w:rFonts w:ascii="Helvetica" w:hAnsi="Helvetica"/>
          <w:b/>
          <w:i/>
        </w:rPr>
      </w:pPr>
      <w:r w:rsidRPr="00B92C87">
        <w:rPr>
          <w:rFonts w:ascii="Helvetica" w:hAnsi="Helvetica"/>
          <w:b/>
          <w:i/>
        </w:rPr>
        <w:t>Jesus</w:t>
      </w:r>
      <w:r w:rsidR="00F94C14" w:rsidRPr="00B92C87">
        <w:rPr>
          <w:rFonts w:ascii="Helvetica" w:hAnsi="Helvetica"/>
          <w:b/>
          <w:i/>
        </w:rPr>
        <w:t xml:space="preserve"> (John 1:14; John 2:18-21)</w:t>
      </w:r>
    </w:p>
    <w:p w14:paraId="3C099320" w14:textId="77777777" w:rsidR="00F94C14" w:rsidRPr="00B92C87" w:rsidRDefault="00F94C14" w:rsidP="00413255">
      <w:pPr>
        <w:spacing w:after="240"/>
        <w:rPr>
          <w:rFonts w:ascii="Helvetica" w:hAnsi="Helvetica"/>
          <w:szCs w:val="20"/>
        </w:rPr>
      </w:pPr>
    </w:p>
    <w:p w14:paraId="565E0A71" w14:textId="77777777" w:rsidR="00F94C14" w:rsidRPr="00B92C87" w:rsidRDefault="00F94C14" w:rsidP="00F94C14">
      <w:pPr>
        <w:rPr>
          <w:rFonts w:ascii="Helvetica" w:hAnsi="Helvetica"/>
          <w:sz w:val="20"/>
        </w:rPr>
      </w:pPr>
      <w:r w:rsidRPr="00B92C87">
        <w:rPr>
          <w:rFonts w:ascii="Helvetica" w:hAnsi="Helvetica"/>
          <w:sz w:val="20"/>
        </w:rPr>
        <w:t>“</w:t>
      </w:r>
      <w:r w:rsidRPr="00B92C87">
        <w:rPr>
          <w:rFonts w:ascii="Helvetica" w:hAnsi="Helvetica"/>
          <w:i/>
          <w:iCs/>
          <w:sz w:val="20"/>
        </w:rPr>
        <w:t xml:space="preserve">Do not be unequally yoked with unbelievers. For what partnership has righteousness with lawlessness? Or what fellowship has light with darkness? What accord has Christ with Belial? Or what portion does a believer share with an unbeliever? What agreement has the temple of God with idols? For we are the temple of the living God; as God said, “I will make my dwelling among them and walk among them, and I will be their God, and they shall be my people. Therefore go out from their midst, and be separate from them, says the Lord, and touch no unclean thing; then I will welcome you, and I will be a father to you, and you shall </w:t>
      </w:r>
      <w:r w:rsidRPr="00B92C87">
        <w:rPr>
          <w:rFonts w:ascii="Helvetica" w:hAnsi="Helvetica"/>
          <w:i/>
          <w:iCs/>
          <w:sz w:val="20"/>
        </w:rPr>
        <w:lastRenderedPageBreak/>
        <w:t>be sons and daughters to me, says the Lord Almighty.”</w:t>
      </w:r>
      <w:r w:rsidRPr="00B92C87">
        <w:rPr>
          <w:rFonts w:ascii="Helvetica" w:hAnsi="Helvetica"/>
          <w:sz w:val="20"/>
        </w:rPr>
        <w:t xml:space="preserve">” (2 Corinthians 6:14–18, ESV) </w:t>
      </w:r>
    </w:p>
    <w:p w14:paraId="70C36664" w14:textId="77777777" w:rsidR="00F94C14" w:rsidRPr="00B92C87" w:rsidRDefault="00F94C14" w:rsidP="00413255">
      <w:pPr>
        <w:spacing w:after="240"/>
        <w:rPr>
          <w:rFonts w:ascii="Helvetica" w:hAnsi="Helvetica"/>
          <w:sz w:val="22"/>
          <w:szCs w:val="20"/>
        </w:rPr>
      </w:pPr>
    </w:p>
    <w:p w14:paraId="133C0643" w14:textId="77777777" w:rsidR="00F94C14" w:rsidRPr="00B92C87" w:rsidRDefault="00F94C14" w:rsidP="00F94C14">
      <w:pPr>
        <w:rPr>
          <w:rFonts w:ascii="Helvetica" w:hAnsi="Helvetica"/>
          <w:sz w:val="20"/>
        </w:rPr>
      </w:pPr>
      <w:r w:rsidRPr="00B92C87">
        <w:rPr>
          <w:rFonts w:ascii="Helvetica" w:hAnsi="Helvetica"/>
          <w:sz w:val="20"/>
        </w:rPr>
        <w:t>“</w:t>
      </w:r>
      <w:r w:rsidRPr="00B92C87">
        <w:rPr>
          <w:rFonts w:ascii="Helvetica" w:hAnsi="Helvetica"/>
          <w:i/>
          <w:iCs/>
          <w:sz w:val="20"/>
        </w:rPr>
        <w:t>For through him we both have access in one Spirit to the Father. So then you are no longer strangers and aliens, but you are fellow citizens with the saints and members of the household of God, built on the foundation of the apostles and prophets, Christ Jesus himself being the cornerstone, in whom the whole structure, being joined together, grows into a holy temple in the Lord. In him you also are being built together into a dwelling place for God by the Spirit.</w:t>
      </w:r>
      <w:r w:rsidRPr="00B92C87">
        <w:rPr>
          <w:rFonts w:ascii="Helvetica" w:hAnsi="Helvetica"/>
          <w:sz w:val="20"/>
        </w:rPr>
        <w:t xml:space="preserve">” (Ephesians 2:18–22, ESV) </w:t>
      </w:r>
    </w:p>
    <w:p w14:paraId="00C8FC9B" w14:textId="77777777" w:rsidR="00D11356" w:rsidRPr="00B92C87" w:rsidRDefault="00D11356" w:rsidP="00413255">
      <w:pPr>
        <w:spacing w:after="240"/>
        <w:rPr>
          <w:rFonts w:ascii="Helvetica" w:hAnsi="Helvetica"/>
          <w:szCs w:val="20"/>
        </w:rPr>
      </w:pPr>
    </w:p>
    <w:p w14:paraId="398F65A1" w14:textId="77777777" w:rsidR="00413255" w:rsidRPr="00B92C87" w:rsidRDefault="00D11356" w:rsidP="00413255">
      <w:pPr>
        <w:spacing w:after="240"/>
        <w:rPr>
          <w:rFonts w:ascii="Helvetica" w:hAnsi="Helvetica"/>
          <w:b/>
          <w:i/>
          <w:szCs w:val="20"/>
        </w:rPr>
      </w:pPr>
      <w:r w:rsidRPr="00B92C87">
        <w:rPr>
          <w:rFonts w:ascii="Helvetica" w:hAnsi="Helvetica"/>
          <w:b/>
          <w:i/>
          <w:szCs w:val="20"/>
        </w:rPr>
        <w:t>New Jerusalem (Revelation 21-22)</w:t>
      </w:r>
    </w:p>
    <w:p w14:paraId="4D3AA87B" w14:textId="77777777" w:rsidR="00D11356" w:rsidRPr="00B92C87" w:rsidRDefault="00D11356" w:rsidP="00413255">
      <w:pPr>
        <w:spacing w:after="240"/>
        <w:rPr>
          <w:rFonts w:ascii="Helvetica" w:hAnsi="Helvetica"/>
          <w:b/>
          <w:i/>
          <w:szCs w:val="20"/>
        </w:rPr>
      </w:pPr>
    </w:p>
    <w:p w14:paraId="5E5E5790" w14:textId="77777777" w:rsidR="00D11356" w:rsidRPr="00B92C87" w:rsidRDefault="00D11356" w:rsidP="00413255">
      <w:pPr>
        <w:spacing w:after="240"/>
        <w:rPr>
          <w:rFonts w:ascii="Helvetica" w:hAnsi="Helvetica"/>
          <w:b/>
          <w:i/>
          <w:szCs w:val="20"/>
        </w:rPr>
      </w:pPr>
    </w:p>
    <w:p w14:paraId="64522A31" w14:textId="77777777" w:rsidR="00D11356" w:rsidRPr="00B92C87" w:rsidRDefault="00D11356" w:rsidP="00413255">
      <w:pPr>
        <w:spacing w:after="240"/>
        <w:rPr>
          <w:rFonts w:ascii="Helvetica" w:hAnsi="Helvetica"/>
          <w:b/>
          <w:i/>
          <w:szCs w:val="20"/>
        </w:rPr>
      </w:pPr>
      <w:r w:rsidRPr="00B92C87">
        <w:rPr>
          <w:rFonts w:ascii="Helvetica" w:hAnsi="Helvetica"/>
          <w:b/>
          <w:i/>
          <w:szCs w:val="20"/>
        </w:rPr>
        <w:t>Patterns in the Story</w:t>
      </w:r>
    </w:p>
    <w:p w14:paraId="3F2995CF" w14:textId="77777777" w:rsidR="00D11356" w:rsidRPr="00B92C87" w:rsidRDefault="00D11356" w:rsidP="00D11356">
      <w:pPr>
        <w:spacing w:after="240"/>
        <w:ind w:left="720"/>
        <w:rPr>
          <w:rFonts w:ascii="Helvetica" w:hAnsi="Helvetica"/>
          <w:szCs w:val="20"/>
        </w:rPr>
      </w:pPr>
      <w:r w:rsidRPr="00B92C87">
        <w:rPr>
          <w:rFonts w:ascii="Helvetica" w:hAnsi="Helvetica"/>
          <w:szCs w:val="20"/>
        </w:rPr>
        <w:t>Promise-Fulfillment</w:t>
      </w:r>
    </w:p>
    <w:p w14:paraId="3964F147" w14:textId="77777777" w:rsidR="00D11356" w:rsidRPr="00B92C87" w:rsidRDefault="00D11356" w:rsidP="00D11356">
      <w:pPr>
        <w:spacing w:after="240"/>
        <w:ind w:left="720"/>
        <w:rPr>
          <w:rFonts w:ascii="Helvetica" w:hAnsi="Helvetica"/>
          <w:szCs w:val="20"/>
        </w:rPr>
      </w:pPr>
    </w:p>
    <w:p w14:paraId="70890AC7" w14:textId="77777777" w:rsidR="00413255" w:rsidRPr="00B92C87" w:rsidRDefault="00413255" w:rsidP="00D11356">
      <w:pPr>
        <w:spacing w:after="240"/>
        <w:ind w:left="720"/>
        <w:rPr>
          <w:rFonts w:ascii="Helvetica" w:hAnsi="Helvetica"/>
          <w:szCs w:val="20"/>
        </w:rPr>
      </w:pPr>
    </w:p>
    <w:p w14:paraId="53B253D9" w14:textId="018C98D9" w:rsidR="00D11356" w:rsidRPr="00B92C87" w:rsidRDefault="00D11356" w:rsidP="003D73B7">
      <w:pPr>
        <w:spacing w:after="240"/>
        <w:ind w:left="720"/>
        <w:rPr>
          <w:rFonts w:ascii="Helvetica" w:hAnsi="Helvetica"/>
          <w:szCs w:val="20"/>
        </w:rPr>
      </w:pPr>
      <w:r w:rsidRPr="00B92C87">
        <w:rPr>
          <w:rFonts w:ascii="Helvetica" w:hAnsi="Helvetica"/>
          <w:szCs w:val="20"/>
        </w:rPr>
        <w:t>Typology</w:t>
      </w:r>
    </w:p>
    <w:p w14:paraId="7B47A12B" w14:textId="77777777" w:rsidR="00D11356" w:rsidRPr="00B92C87" w:rsidRDefault="00D11356" w:rsidP="00D11356">
      <w:pPr>
        <w:spacing w:after="240"/>
        <w:ind w:left="720"/>
        <w:rPr>
          <w:rFonts w:ascii="Helvetica" w:hAnsi="Helvetica"/>
          <w:szCs w:val="20"/>
        </w:rPr>
      </w:pPr>
    </w:p>
    <w:p w14:paraId="09D069A5" w14:textId="77777777" w:rsidR="003D73B7" w:rsidRPr="00B92C87" w:rsidRDefault="003D73B7" w:rsidP="00D11356">
      <w:pPr>
        <w:spacing w:after="240"/>
        <w:ind w:left="720"/>
        <w:rPr>
          <w:rFonts w:ascii="Helvetica" w:hAnsi="Helvetica"/>
          <w:szCs w:val="20"/>
        </w:rPr>
      </w:pPr>
    </w:p>
    <w:p w14:paraId="05FED9B3" w14:textId="77777777" w:rsidR="00FF6C0C" w:rsidRPr="00B92C87" w:rsidRDefault="00D11356" w:rsidP="00972770">
      <w:pPr>
        <w:pStyle w:val="Normal1"/>
        <w:ind w:left="720"/>
        <w:rPr>
          <w:rFonts w:ascii="Helvetica" w:hAnsi="Helvetica"/>
          <w:sz w:val="24"/>
        </w:rPr>
      </w:pPr>
      <w:r w:rsidRPr="00B92C87">
        <w:rPr>
          <w:rFonts w:ascii="Helvetica" w:eastAsia="Calibri" w:hAnsi="Helvetica" w:cs="Calibri"/>
          <w:sz w:val="24"/>
        </w:rPr>
        <w:t>Continuity/Discontinuity</w:t>
      </w:r>
    </w:p>
    <w:sectPr w:rsidR="00FF6C0C" w:rsidRPr="00B92C87">
      <w:pgSz w:w="15840" w:h="12240" w:orient="landscape" w:code="1"/>
      <w:pgMar w:top="720" w:right="720" w:bottom="720" w:left="720" w:header="720" w:footer="720" w:gutter="0"/>
      <w:cols w:num="2" w:space="720" w:equalWidth="0">
        <w:col w:w="6480" w:space="1440"/>
        <w:col w:w="64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ED288" w14:textId="77777777" w:rsidR="00CB45E7" w:rsidRDefault="00CB45E7" w:rsidP="00D06EB2">
      <w:r>
        <w:separator/>
      </w:r>
    </w:p>
  </w:endnote>
  <w:endnote w:type="continuationSeparator" w:id="0">
    <w:p w14:paraId="3042B19F" w14:textId="77777777" w:rsidR="00CB45E7" w:rsidRDefault="00CB45E7" w:rsidP="00D0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DC8D9" w14:textId="77777777" w:rsidR="00CB45E7" w:rsidRDefault="00CB45E7" w:rsidP="00D06EB2">
      <w:r>
        <w:separator/>
      </w:r>
    </w:p>
  </w:footnote>
  <w:footnote w:type="continuationSeparator" w:id="0">
    <w:p w14:paraId="7D19DB0D" w14:textId="77777777" w:rsidR="00CB45E7" w:rsidRDefault="00CB45E7" w:rsidP="00D06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F69C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2622B"/>
    <w:multiLevelType w:val="hybridMultilevel"/>
    <w:tmpl w:val="FF46C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B4089"/>
    <w:multiLevelType w:val="hybridMultilevel"/>
    <w:tmpl w:val="EECE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84289"/>
    <w:multiLevelType w:val="hybridMultilevel"/>
    <w:tmpl w:val="F79C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2E8E"/>
    <w:multiLevelType w:val="hybridMultilevel"/>
    <w:tmpl w:val="19286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B77FE"/>
    <w:multiLevelType w:val="hybridMultilevel"/>
    <w:tmpl w:val="4A10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A0D2D"/>
    <w:multiLevelType w:val="hybridMultilevel"/>
    <w:tmpl w:val="48E03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C28FB"/>
    <w:multiLevelType w:val="hybridMultilevel"/>
    <w:tmpl w:val="D1B2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47475"/>
    <w:multiLevelType w:val="hybridMultilevel"/>
    <w:tmpl w:val="3C82C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D957AA"/>
    <w:multiLevelType w:val="hybridMultilevel"/>
    <w:tmpl w:val="B16C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14FA7"/>
    <w:multiLevelType w:val="hybridMultilevel"/>
    <w:tmpl w:val="19AE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97CB3"/>
    <w:multiLevelType w:val="hybridMultilevel"/>
    <w:tmpl w:val="446C4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221996"/>
    <w:multiLevelType w:val="hybridMultilevel"/>
    <w:tmpl w:val="F000F274"/>
    <w:lvl w:ilvl="0" w:tplc="D608719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34F4A"/>
    <w:multiLevelType w:val="hybridMultilevel"/>
    <w:tmpl w:val="31A298C0"/>
    <w:lvl w:ilvl="0" w:tplc="65B09BA6">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32C35"/>
    <w:multiLevelType w:val="hybridMultilevel"/>
    <w:tmpl w:val="5842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53238"/>
    <w:multiLevelType w:val="hybridMultilevel"/>
    <w:tmpl w:val="B5561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AE6257"/>
    <w:multiLevelType w:val="hybridMultilevel"/>
    <w:tmpl w:val="7AF6D57A"/>
    <w:lvl w:ilvl="0" w:tplc="D95662E6">
      <w:start w:val="1"/>
      <w:numFmt w:val="lowerRoman"/>
      <w:lvlText w:val="(%1)"/>
      <w:lvlJc w:val="left"/>
      <w:pPr>
        <w:ind w:left="1620" w:hanging="98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8" w15:restartNumberingAfterBreak="0">
    <w:nsid w:val="430A1873"/>
    <w:multiLevelType w:val="hybridMultilevel"/>
    <w:tmpl w:val="F0DA69E0"/>
    <w:lvl w:ilvl="0" w:tplc="3DC4E0CA">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76217"/>
    <w:multiLevelType w:val="hybridMultilevel"/>
    <w:tmpl w:val="2998F164"/>
    <w:lvl w:ilvl="0" w:tplc="4BCA1B2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D0AED"/>
    <w:multiLevelType w:val="hybridMultilevel"/>
    <w:tmpl w:val="D414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279BE"/>
    <w:multiLevelType w:val="hybridMultilevel"/>
    <w:tmpl w:val="86A85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896894"/>
    <w:multiLevelType w:val="hybridMultilevel"/>
    <w:tmpl w:val="388C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734B6"/>
    <w:multiLevelType w:val="hybridMultilevel"/>
    <w:tmpl w:val="F450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A7065"/>
    <w:multiLevelType w:val="hybridMultilevel"/>
    <w:tmpl w:val="5A84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77AB5"/>
    <w:multiLevelType w:val="hybridMultilevel"/>
    <w:tmpl w:val="8B96950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15:restartNumberingAfterBreak="0">
    <w:nsid w:val="66021914"/>
    <w:multiLevelType w:val="hybridMultilevel"/>
    <w:tmpl w:val="8D08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73544"/>
    <w:multiLevelType w:val="hybridMultilevel"/>
    <w:tmpl w:val="9ABC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E771B3"/>
    <w:multiLevelType w:val="hybridMultilevel"/>
    <w:tmpl w:val="5396F3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35701B"/>
    <w:multiLevelType w:val="hybridMultilevel"/>
    <w:tmpl w:val="9650F25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8B36EB"/>
    <w:multiLevelType w:val="hybridMultilevel"/>
    <w:tmpl w:val="B4A0FF72"/>
    <w:lvl w:ilvl="0" w:tplc="4AB46FC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908F3"/>
    <w:multiLevelType w:val="hybridMultilevel"/>
    <w:tmpl w:val="06B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9"/>
  </w:num>
  <w:num w:numId="4">
    <w:abstractNumId w:val="5"/>
  </w:num>
  <w:num w:numId="5">
    <w:abstractNumId w:val="12"/>
  </w:num>
  <w:num w:numId="6">
    <w:abstractNumId w:val="26"/>
  </w:num>
  <w:num w:numId="7">
    <w:abstractNumId w:val="4"/>
  </w:num>
  <w:num w:numId="8">
    <w:abstractNumId w:val="30"/>
  </w:num>
  <w:num w:numId="9">
    <w:abstractNumId w:val="25"/>
  </w:num>
  <w:num w:numId="10">
    <w:abstractNumId w:val="21"/>
  </w:num>
  <w:num w:numId="11">
    <w:abstractNumId w:val="29"/>
  </w:num>
  <w:num w:numId="12">
    <w:abstractNumId w:val="3"/>
  </w:num>
  <w:num w:numId="13">
    <w:abstractNumId w:val="27"/>
  </w:num>
  <w:num w:numId="14">
    <w:abstractNumId w:val="19"/>
  </w:num>
  <w:num w:numId="15">
    <w:abstractNumId w:val="13"/>
  </w:num>
  <w:num w:numId="16">
    <w:abstractNumId w:val="14"/>
  </w:num>
  <w:num w:numId="17">
    <w:abstractNumId w:val="20"/>
  </w:num>
  <w:num w:numId="18">
    <w:abstractNumId w:val="18"/>
  </w:num>
  <w:num w:numId="19">
    <w:abstractNumId w:val="31"/>
  </w:num>
  <w:num w:numId="20">
    <w:abstractNumId w:val="22"/>
  </w:num>
  <w:num w:numId="21">
    <w:abstractNumId w:val="2"/>
  </w:num>
  <w:num w:numId="22">
    <w:abstractNumId w:val="0"/>
  </w:num>
  <w:num w:numId="23">
    <w:abstractNumId w:val="11"/>
  </w:num>
  <w:num w:numId="24">
    <w:abstractNumId w:val="24"/>
  </w:num>
  <w:num w:numId="25">
    <w:abstractNumId w:val="6"/>
  </w:num>
  <w:num w:numId="26">
    <w:abstractNumId w:val="17"/>
  </w:num>
  <w:num w:numId="27">
    <w:abstractNumId w:val="23"/>
  </w:num>
  <w:num w:numId="28">
    <w:abstractNumId w:val="32"/>
  </w:num>
  <w:num w:numId="29">
    <w:abstractNumId w:val="8"/>
  </w:num>
  <w:num w:numId="30">
    <w:abstractNumId w:val="15"/>
  </w:num>
  <w:num w:numId="31">
    <w:abstractNumId w:val="10"/>
  </w:num>
  <w:num w:numId="32">
    <w:abstractNumId w:val="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7D"/>
    <w:rsid w:val="000019EB"/>
    <w:rsid w:val="0005485A"/>
    <w:rsid w:val="00077788"/>
    <w:rsid w:val="000A139C"/>
    <w:rsid w:val="000F02E0"/>
    <w:rsid w:val="00113E2B"/>
    <w:rsid w:val="001822D8"/>
    <w:rsid w:val="001B4BBF"/>
    <w:rsid w:val="001C3AA0"/>
    <w:rsid w:val="001C6129"/>
    <w:rsid w:val="00296BF0"/>
    <w:rsid w:val="002A1FDD"/>
    <w:rsid w:val="002B7A5E"/>
    <w:rsid w:val="00316492"/>
    <w:rsid w:val="0035077B"/>
    <w:rsid w:val="00354447"/>
    <w:rsid w:val="003D432B"/>
    <w:rsid w:val="003D73B7"/>
    <w:rsid w:val="00404767"/>
    <w:rsid w:val="004051E4"/>
    <w:rsid w:val="00413255"/>
    <w:rsid w:val="004670B1"/>
    <w:rsid w:val="004908E3"/>
    <w:rsid w:val="004D097F"/>
    <w:rsid w:val="00550AF0"/>
    <w:rsid w:val="00575FB9"/>
    <w:rsid w:val="00581B73"/>
    <w:rsid w:val="00623950"/>
    <w:rsid w:val="00642F73"/>
    <w:rsid w:val="00660593"/>
    <w:rsid w:val="00690E58"/>
    <w:rsid w:val="006D7196"/>
    <w:rsid w:val="007320BB"/>
    <w:rsid w:val="007E1CD8"/>
    <w:rsid w:val="00896824"/>
    <w:rsid w:val="00917803"/>
    <w:rsid w:val="00952881"/>
    <w:rsid w:val="00972770"/>
    <w:rsid w:val="00977478"/>
    <w:rsid w:val="0099323E"/>
    <w:rsid w:val="00993680"/>
    <w:rsid w:val="009B4EA4"/>
    <w:rsid w:val="00A27C6B"/>
    <w:rsid w:val="00A45BC5"/>
    <w:rsid w:val="00A53E79"/>
    <w:rsid w:val="00A54DEB"/>
    <w:rsid w:val="00AA1963"/>
    <w:rsid w:val="00B23A19"/>
    <w:rsid w:val="00B27B7D"/>
    <w:rsid w:val="00B61C75"/>
    <w:rsid w:val="00B715F1"/>
    <w:rsid w:val="00B92C87"/>
    <w:rsid w:val="00B94B99"/>
    <w:rsid w:val="00C43A4A"/>
    <w:rsid w:val="00C72393"/>
    <w:rsid w:val="00CB45E7"/>
    <w:rsid w:val="00CD0FC1"/>
    <w:rsid w:val="00CD4CD8"/>
    <w:rsid w:val="00D054AB"/>
    <w:rsid w:val="00D06EB2"/>
    <w:rsid w:val="00D11356"/>
    <w:rsid w:val="00D35EBD"/>
    <w:rsid w:val="00D529F2"/>
    <w:rsid w:val="00E64F94"/>
    <w:rsid w:val="00EB343E"/>
    <w:rsid w:val="00EE3AA9"/>
    <w:rsid w:val="00F17AF6"/>
    <w:rsid w:val="00F2608A"/>
    <w:rsid w:val="00F2755C"/>
    <w:rsid w:val="00F61A13"/>
    <w:rsid w:val="00F947BC"/>
    <w:rsid w:val="00F94C14"/>
    <w:rsid w:val="00FD0FCC"/>
    <w:rsid w:val="00FF6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0E49C"/>
  <w15:docId w15:val="{EDFBF409-FD55-4859-B717-949CE05D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720"/>
      <w:outlineLvl w:val="0"/>
    </w:pPr>
    <w:rPr>
      <w:i/>
      <w:iCs/>
      <w:sz w:val="40"/>
    </w:rPr>
  </w:style>
  <w:style w:type="paragraph" w:styleId="Heading2">
    <w:name w:val="heading 2"/>
    <w:basedOn w:val="Normal"/>
    <w:next w:val="Normal"/>
    <w:qFormat/>
    <w:pPr>
      <w:keepNext/>
      <w:ind w:left="360"/>
      <w:outlineLvl w:val="1"/>
    </w:pPr>
    <w:rPr>
      <w:b/>
    </w:rPr>
  </w:style>
  <w:style w:type="paragraph" w:styleId="Heading3">
    <w:name w:val="heading 3"/>
    <w:basedOn w:val="Normal"/>
    <w:next w:val="Normal"/>
    <w:link w:val="Heading3Char"/>
    <w:qFormat/>
    <w:rsid w:val="00F2608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F2608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BookTitle">
    <w:name w:val="Book Title"/>
    <w:qFormat/>
    <w:rsid w:val="00C43A4A"/>
    <w:rPr>
      <w:b/>
      <w:bCs/>
      <w:smallCaps/>
      <w:spacing w:val="5"/>
    </w:rPr>
  </w:style>
  <w:style w:type="character" w:styleId="Strong">
    <w:name w:val="Strong"/>
    <w:qFormat/>
    <w:rsid w:val="00C43A4A"/>
    <w:rPr>
      <w:b/>
      <w:bCs/>
    </w:rPr>
  </w:style>
  <w:style w:type="paragraph" w:customStyle="1" w:styleId="ColorfulList-Accent11">
    <w:name w:val="Colorful List - Accent 11"/>
    <w:basedOn w:val="Normal"/>
    <w:uiPriority w:val="34"/>
    <w:qFormat/>
    <w:rsid w:val="00C43A4A"/>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F2608A"/>
    <w:rPr>
      <w:rFonts w:ascii="Cambria" w:eastAsia="Times New Roman" w:hAnsi="Cambria" w:cs="Times New Roman"/>
      <w:b/>
      <w:bCs/>
      <w:sz w:val="26"/>
      <w:szCs w:val="26"/>
    </w:rPr>
  </w:style>
  <w:style w:type="character" w:customStyle="1" w:styleId="Heading4Char">
    <w:name w:val="Heading 4 Char"/>
    <w:link w:val="Heading4"/>
    <w:rsid w:val="00F2608A"/>
    <w:rPr>
      <w:rFonts w:ascii="Calibri" w:eastAsia="Times New Roman" w:hAnsi="Calibri" w:cs="Times New Roman"/>
      <w:b/>
      <w:bCs/>
      <w:sz w:val="28"/>
      <w:szCs w:val="28"/>
    </w:rPr>
  </w:style>
  <w:style w:type="paragraph" w:styleId="NormalWeb">
    <w:name w:val="Normal (Web)"/>
    <w:basedOn w:val="Normal"/>
    <w:uiPriority w:val="99"/>
    <w:unhideWhenUsed/>
    <w:rsid w:val="00D06EB2"/>
    <w:pPr>
      <w:spacing w:before="100" w:beforeAutospacing="1" w:after="100" w:afterAutospacing="1"/>
    </w:pPr>
    <w:rPr>
      <w:rFonts w:ascii="Times" w:eastAsia="MS Mincho" w:hAnsi="Times"/>
      <w:sz w:val="20"/>
      <w:szCs w:val="20"/>
    </w:rPr>
  </w:style>
  <w:style w:type="character" w:styleId="FootnoteReference">
    <w:name w:val="footnote reference"/>
    <w:unhideWhenUsed/>
    <w:rsid w:val="00D06EB2"/>
    <w:rPr>
      <w:vertAlign w:val="superscript"/>
    </w:rPr>
  </w:style>
  <w:style w:type="paragraph" w:styleId="FootnoteText">
    <w:name w:val="footnote text"/>
    <w:basedOn w:val="Normal"/>
    <w:link w:val="FootnoteTextChar"/>
    <w:unhideWhenUsed/>
    <w:rsid w:val="00D06EB2"/>
    <w:pPr>
      <w:ind w:firstLine="720"/>
    </w:pPr>
    <w:rPr>
      <w:rFonts w:eastAsia="Cambria"/>
      <w:sz w:val="20"/>
      <w:szCs w:val="20"/>
    </w:rPr>
  </w:style>
  <w:style w:type="character" w:customStyle="1" w:styleId="FootnoteTextChar">
    <w:name w:val="Footnote Text Char"/>
    <w:link w:val="FootnoteText"/>
    <w:rsid w:val="00D06EB2"/>
    <w:rPr>
      <w:rFonts w:eastAsia="Cambria"/>
    </w:rPr>
  </w:style>
  <w:style w:type="paragraph" w:styleId="BalloonText">
    <w:name w:val="Balloon Text"/>
    <w:basedOn w:val="Normal"/>
    <w:link w:val="BalloonTextChar"/>
    <w:rsid w:val="001B4BBF"/>
    <w:rPr>
      <w:rFonts w:ascii="Tahoma" w:hAnsi="Tahoma" w:cs="Tahoma"/>
      <w:sz w:val="16"/>
      <w:szCs w:val="16"/>
    </w:rPr>
  </w:style>
  <w:style w:type="character" w:customStyle="1" w:styleId="BalloonTextChar">
    <w:name w:val="Balloon Text Char"/>
    <w:basedOn w:val="DefaultParagraphFont"/>
    <w:link w:val="BalloonText"/>
    <w:rsid w:val="001B4BBF"/>
    <w:rPr>
      <w:rFonts w:ascii="Tahoma" w:hAnsi="Tahoma" w:cs="Tahoma"/>
      <w:sz w:val="16"/>
      <w:szCs w:val="16"/>
    </w:rPr>
  </w:style>
  <w:style w:type="paragraph" w:styleId="ListParagraph">
    <w:name w:val="List Paragraph"/>
    <w:basedOn w:val="Normal"/>
    <w:rsid w:val="00660593"/>
    <w:pPr>
      <w:ind w:left="720"/>
      <w:contextualSpacing/>
    </w:pPr>
  </w:style>
  <w:style w:type="paragraph" w:customStyle="1" w:styleId="Normal1">
    <w:name w:val="Normal1"/>
    <w:rsid w:val="00D11356"/>
    <w:pPr>
      <w:widowControl w:val="0"/>
      <w:spacing w:line="276" w:lineRule="auto"/>
    </w:pPr>
    <w:rPr>
      <w:rFonts w:ascii="Arial" w:eastAsia="Arial" w:hAnsi="Arial" w:cs="Arial"/>
      <w:color w:val="000000"/>
      <w:sz w:val="22"/>
    </w:rPr>
  </w:style>
  <w:style w:type="character" w:styleId="Hyperlink">
    <w:name w:val="Hyperlink"/>
    <w:rsid w:val="00972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0658">
      <w:bodyDiv w:val="1"/>
      <w:marLeft w:val="0"/>
      <w:marRight w:val="0"/>
      <w:marTop w:val="0"/>
      <w:marBottom w:val="0"/>
      <w:divBdr>
        <w:top w:val="none" w:sz="0" w:space="0" w:color="auto"/>
        <w:left w:val="none" w:sz="0" w:space="0" w:color="auto"/>
        <w:bottom w:val="none" w:sz="0" w:space="0" w:color="auto"/>
        <w:right w:val="none" w:sz="0" w:space="0" w:color="auto"/>
      </w:divBdr>
    </w:div>
    <w:div w:id="152836353">
      <w:bodyDiv w:val="1"/>
      <w:marLeft w:val="0"/>
      <w:marRight w:val="0"/>
      <w:marTop w:val="0"/>
      <w:marBottom w:val="0"/>
      <w:divBdr>
        <w:top w:val="none" w:sz="0" w:space="0" w:color="auto"/>
        <w:left w:val="none" w:sz="0" w:space="0" w:color="auto"/>
        <w:bottom w:val="none" w:sz="0" w:space="0" w:color="auto"/>
        <w:right w:val="none" w:sz="0" w:space="0" w:color="auto"/>
      </w:divBdr>
    </w:div>
    <w:div w:id="419912263">
      <w:bodyDiv w:val="1"/>
      <w:marLeft w:val="0"/>
      <w:marRight w:val="0"/>
      <w:marTop w:val="0"/>
      <w:marBottom w:val="0"/>
      <w:divBdr>
        <w:top w:val="none" w:sz="0" w:space="0" w:color="auto"/>
        <w:left w:val="none" w:sz="0" w:space="0" w:color="auto"/>
        <w:bottom w:val="none" w:sz="0" w:space="0" w:color="auto"/>
        <w:right w:val="none" w:sz="0" w:space="0" w:color="auto"/>
      </w:divBdr>
    </w:div>
    <w:div w:id="514926112">
      <w:bodyDiv w:val="1"/>
      <w:marLeft w:val="0"/>
      <w:marRight w:val="0"/>
      <w:marTop w:val="0"/>
      <w:marBottom w:val="0"/>
      <w:divBdr>
        <w:top w:val="none" w:sz="0" w:space="0" w:color="auto"/>
        <w:left w:val="none" w:sz="0" w:space="0" w:color="auto"/>
        <w:bottom w:val="none" w:sz="0" w:space="0" w:color="auto"/>
        <w:right w:val="none" w:sz="0" w:space="0" w:color="auto"/>
      </w:divBdr>
    </w:div>
    <w:div w:id="640690034">
      <w:bodyDiv w:val="1"/>
      <w:marLeft w:val="0"/>
      <w:marRight w:val="0"/>
      <w:marTop w:val="0"/>
      <w:marBottom w:val="0"/>
      <w:divBdr>
        <w:top w:val="none" w:sz="0" w:space="0" w:color="auto"/>
        <w:left w:val="none" w:sz="0" w:space="0" w:color="auto"/>
        <w:bottom w:val="none" w:sz="0" w:space="0" w:color="auto"/>
        <w:right w:val="none" w:sz="0" w:space="0" w:color="auto"/>
      </w:divBdr>
    </w:div>
    <w:div w:id="687411929">
      <w:bodyDiv w:val="1"/>
      <w:marLeft w:val="0"/>
      <w:marRight w:val="0"/>
      <w:marTop w:val="0"/>
      <w:marBottom w:val="0"/>
      <w:divBdr>
        <w:top w:val="none" w:sz="0" w:space="0" w:color="auto"/>
        <w:left w:val="none" w:sz="0" w:space="0" w:color="auto"/>
        <w:bottom w:val="none" w:sz="0" w:space="0" w:color="auto"/>
        <w:right w:val="none" w:sz="0" w:space="0" w:color="auto"/>
      </w:divBdr>
    </w:div>
    <w:div w:id="958335880">
      <w:bodyDiv w:val="1"/>
      <w:marLeft w:val="0"/>
      <w:marRight w:val="0"/>
      <w:marTop w:val="0"/>
      <w:marBottom w:val="0"/>
      <w:divBdr>
        <w:top w:val="none" w:sz="0" w:space="0" w:color="auto"/>
        <w:left w:val="none" w:sz="0" w:space="0" w:color="auto"/>
        <w:bottom w:val="none" w:sz="0" w:space="0" w:color="auto"/>
        <w:right w:val="none" w:sz="0" w:space="0" w:color="auto"/>
      </w:divBdr>
    </w:div>
    <w:div w:id="1064714888">
      <w:bodyDiv w:val="1"/>
      <w:marLeft w:val="0"/>
      <w:marRight w:val="0"/>
      <w:marTop w:val="0"/>
      <w:marBottom w:val="0"/>
      <w:divBdr>
        <w:top w:val="none" w:sz="0" w:space="0" w:color="auto"/>
        <w:left w:val="none" w:sz="0" w:space="0" w:color="auto"/>
        <w:bottom w:val="none" w:sz="0" w:space="0" w:color="auto"/>
        <w:right w:val="none" w:sz="0" w:space="0" w:color="auto"/>
      </w:divBdr>
    </w:div>
    <w:div w:id="1447507530">
      <w:bodyDiv w:val="1"/>
      <w:marLeft w:val="0"/>
      <w:marRight w:val="0"/>
      <w:marTop w:val="0"/>
      <w:marBottom w:val="0"/>
      <w:divBdr>
        <w:top w:val="none" w:sz="0" w:space="0" w:color="auto"/>
        <w:left w:val="none" w:sz="0" w:space="0" w:color="auto"/>
        <w:bottom w:val="none" w:sz="0" w:space="0" w:color="auto"/>
        <w:right w:val="none" w:sz="0" w:space="0" w:color="auto"/>
      </w:divBdr>
    </w:div>
    <w:div w:id="1980570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DCAC1-5433-4E3A-8A68-83C1ED7F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kevin.hsu</dc:creator>
  <cp:keywords/>
  <cp:lastModifiedBy>Jason Rivette</cp:lastModifiedBy>
  <cp:revision>2</cp:revision>
  <cp:lastPrinted>2014-06-15T13:37:00Z</cp:lastPrinted>
  <dcterms:created xsi:type="dcterms:W3CDTF">2016-03-01T18:33:00Z</dcterms:created>
  <dcterms:modified xsi:type="dcterms:W3CDTF">2016-03-01T18:33:00Z</dcterms:modified>
</cp:coreProperties>
</file>