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3F0" w:rsidRPr="00296B21" w:rsidRDefault="00C303F0" w:rsidP="00C303F0">
      <w:pPr>
        <w:rPr>
          <w:b/>
          <w:bCs/>
          <w:sz w:val="24"/>
          <w:szCs w:val="24"/>
        </w:rPr>
      </w:pPr>
      <w:r w:rsidRPr="00296B21">
        <w:rPr>
          <w:b/>
          <w:bCs/>
          <w:sz w:val="24"/>
          <w:szCs w:val="24"/>
        </w:rPr>
        <w:t>Discipling Those Who are Considering Becoming Missionaries</w:t>
      </w:r>
    </w:p>
    <w:p w:rsidR="00C303F0" w:rsidRPr="00296B21" w:rsidRDefault="00C303F0" w:rsidP="00C303F0">
      <w:pPr>
        <w:rPr>
          <w:sz w:val="24"/>
          <w:szCs w:val="24"/>
        </w:rPr>
      </w:pPr>
      <w:r w:rsidRPr="00296B21">
        <w:rPr>
          <w:sz w:val="24"/>
          <w:szCs w:val="24"/>
        </w:rPr>
        <w:t xml:space="preserve">Finally, a few thoughts on what to consider if the person you are discipling seems like they may want to become a missionary. </w:t>
      </w:r>
    </w:p>
    <w:p w:rsidR="00C303F0" w:rsidRPr="00296B21" w:rsidRDefault="00C303F0" w:rsidP="00C303F0">
      <w:pPr>
        <w:rPr>
          <w:sz w:val="24"/>
          <w:szCs w:val="24"/>
        </w:rPr>
      </w:pPr>
    </w:p>
    <w:p w:rsidR="00C303F0" w:rsidRPr="00296B21" w:rsidRDefault="00C303F0" w:rsidP="00C303F0">
      <w:pPr>
        <w:rPr>
          <w:sz w:val="24"/>
          <w:szCs w:val="24"/>
        </w:rPr>
      </w:pPr>
      <w:r w:rsidRPr="00296B21">
        <w:rPr>
          <w:sz w:val="24"/>
          <w:szCs w:val="24"/>
        </w:rPr>
        <w:t xml:space="preserve">First, get them to start talking with others.   </w:t>
      </w:r>
    </w:p>
    <w:p w:rsidR="00C303F0" w:rsidRPr="00296B21" w:rsidRDefault="00C303F0" w:rsidP="00C303F0">
      <w:pPr>
        <w:rPr>
          <w:sz w:val="24"/>
          <w:szCs w:val="24"/>
        </w:rPr>
      </w:pPr>
    </w:p>
    <w:p w:rsidR="00C303F0" w:rsidRPr="00296B21" w:rsidRDefault="00C303F0" w:rsidP="00C303F0">
      <w:pPr>
        <w:rPr>
          <w:sz w:val="24"/>
          <w:szCs w:val="24"/>
        </w:rPr>
      </w:pPr>
      <w:r w:rsidRPr="00296B21">
        <w:rPr>
          <w:sz w:val="24"/>
          <w:szCs w:val="24"/>
        </w:rPr>
        <w:t xml:space="preserve">Second, encourage them to talk to a church leader sooner rather than later.   </w:t>
      </w:r>
    </w:p>
    <w:p w:rsidR="00C303F0" w:rsidRPr="00296B21" w:rsidRDefault="00C303F0" w:rsidP="00C303F0">
      <w:pPr>
        <w:rPr>
          <w:sz w:val="24"/>
          <w:szCs w:val="24"/>
        </w:rPr>
      </w:pPr>
    </w:p>
    <w:p w:rsidR="00C303F0" w:rsidRPr="00296B21" w:rsidRDefault="00C303F0" w:rsidP="00C303F0">
      <w:pPr>
        <w:rPr>
          <w:sz w:val="24"/>
          <w:szCs w:val="24"/>
        </w:rPr>
      </w:pPr>
      <w:r w:rsidRPr="00296B21">
        <w:rPr>
          <w:sz w:val="24"/>
          <w:szCs w:val="24"/>
        </w:rPr>
        <w:t xml:space="preserve">Third, help them realize the church sends missionaries, not they themselves.   </w:t>
      </w:r>
    </w:p>
    <w:p w:rsidR="00C303F0" w:rsidRPr="00296B21" w:rsidRDefault="00C303F0" w:rsidP="00C303F0">
      <w:pPr>
        <w:rPr>
          <w:sz w:val="24"/>
          <w:szCs w:val="24"/>
        </w:rPr>
      </w:pPr>
    </w:p>
    <w:p w:rsidR="00C303F0" w:rsidRPr="00296B21" w:rsidRDefault="00C303F0" w:rsidP="00C303F0">
      <w:pPr>
        <w:pStyle w:val="Header"/>
        <w:tabs>
          <w:tab w:val="clear" w:pos="4320"/>
          <w:tab w:val="clear" w:pos="8640"/>
        </w:tabs>
        <w:rPr>
          <w:sz w:val="24"/>
          <w:szCs w:val="24"/>
        </w:rPr>
      </w:pPr>
      <w:r w:rsidRPr="00296B21">
        <w:rPr>
          <w:sz w:val="24"/>
          <w:szCs w:val="24"/>
        </w:rPr>
        <w:t>Fourthly, consider what the church would be looking for i</w:t>
      </w:r>
      <w:r w:rsidR="00AF0958" w:rsidRPr="00296B21">
        <w:rPr>
          <w:sz w:val="24"/>
          <w:szCs w:val="24"/>
        </w:rPr>
        <w:t>n</w:t>
      </w:r>
      <w:r w:rsidRPr="00296B21">
        <w:rPr>
          <w:sz w:val="24"/>
          <w:szCs w:val="24"/>
        </w:rPr>
        <w:t xml:space="preserve"> a potential missionary:  </w:t>
      </w:r>
    </w:p>
    <w:p w:rsidR="00C303F0" w:rsidRPr="00296B21" w:rsidRDefault="00C303F0" w:rsidP="00C303F0">
      <w:pPr>
        <w:pStyle w:val="Header"/>
        <w:numPr>
          <w:ilvl w:val="0"/>
          <w:numId w:val="17"/>
        </w:numPr>
        <w:tabs>
          <w:tab w:val="clear" w:pos="4320"/>
          <w:tab w:val="clear" w:pos="8640"/>
        </w:tabs>
        <w:rPr>
          <w:sz w:val="24"/>
          <w:szCs w:val="24"/>
        </w:rPr>
      </w:pPr>
      <w:r w:rsidRPr="00296B21">
        <w:rPr>
          <w:sz w:val="24"/>
          <w:szCs w:val="24"/>
        </w:rPr>
        <w:t xml:space="preserve">Dependability; </w:t>
      </w:r>
    </w:p>
    <w:p w:rsidR="00C303F0" w:rsidRPr="00296B21" w:rsidRDefault="00C303F0" w:rsidP="00C303F0">
      <w:pPr>
        <w:pStyle w:val="Header"/>
        <w:numPr>
          <w:ilvl w:val="0"/>
          <w:numId w:val="17"/>
        </w:numPr>
        <w:tabs>
          <w:tab w:val="clear" w:pos="4320"/>
          <w:tab w:val="clear" w:pos="8640"/>
        </w:tabs>
        <w:rPr>
          <w:sz w:val="24"/>
          <w:szCs w:val="24"/>
        </w:rPr>
      </w:pPr>
      <w:r w:rsidRPr="00296B21">
        <w:rPr>
          <w:sz w:val="24"/>
          <w:szCs w:val="24"/>
        </w:rPr>
        <w:t>faithfulness in attendance and servi</w:t>
      </w:r>
      <w:r w:rsidR="00167A5F" w:rsidRPr="00296B21">
        <w:rPr>
          <w:sz w:val="24"/>
          <w:szCs w:val="24"/>
        </w:rPr>
        <w:t>ng</w:t>
      </w:r>
      <w:r w:rsidRPr="00296B21">
        <w:rPr>
          <w:sz w:val="24"/>
          <w:szCs w:val="24"/>
        </w:rPr>
        <w:t xml:space="preserve"> </w:t>
      </w:r>
      <w:r w:rsidR="006A0BEC" w:rsidRPr="00296B21">
        <w:rPr>
          <w:sz w:val="24"/>
          <w:szCs w:val="24"/>
        </w:rPr>
        <w:t>in</w:t>
      </w:r>
      <w:r w:rsidRPr="00296B21">
        <w:rPr>
          <w:sz w:val="24"/>
          <w:szCs w:val="24"/>
        </w:rPr>
        <w:t xml:space="preserve"> the church; </w:t>
      </w:r>
    </w:p>
    <w:p w:rsidR="00C303F0" w:rsidRPr="00296B21" w:rsidRDefault="00C303F0" w:rsidP="00C303F0">
      <w:pPr>
        <w:pStyle w:val="Header"/>
        <w:numPr>
          <w:ilvl w:val="0"/>
          <w:numId w:val="17"/>
        </w:numPr>
        <w:tabs>
          <w:tab w:val="clear" w:pos="4320"/>
          <w:tab w:val="clear" w:pos="8640"/>
        </w:tabs>
        <w:rPr>
          <w:sz w:val="24"/>
          <w:szCs w:val="24"/>
        </w:rPr>
      </w:pPr>
      <w:r w:rsidRPr="00296B21">
        <w:rPr>
          <w:sz w:val="24"/>
          <w:szCs w:val="24"/>
        </w:rPr>
        <w:t xml:space="preserve">stable Christian beliefs; </w:t>
      </w:r>
    </w:p>
    <w:p w:rsidR="00C303F0" w:rsidRPr="00296B21" w:rsidRDefault="00C303F0" w:rsidP="00C303F0">
      <w:pPr>
        <w:pStyle w:val="Header"/>
        <w:numPr>
          <w:ilvl w:val="0"/>
          <w:numId w:val="17"/>
        </w:numPr>
        <w:tabs>
          <w:tab w:val="clear" w:pos="4320"/>
          <w:tab w:val="clear" w:pos="8640"/>
        </w:tabs>
        <w:rPr>
          <w:sz w:val="24"/>
          <w:szCs w:val="24"/>
        </w:rPr>
      </w:pPr>
      <w:r w:rsidRPr="00296B21">
        <w:rPr>
          <w:sz w:val="24"/>
          <w:szCs w:val="24"/>
        </w:rPr>
        <w:t xml:space="preserve">a track record of good judgment; </w:t>
      </w:r>
    </w:p>
    <w:p w:rsidR="00AF0958" w:rsidRPr="00296B21" w:rsidRDefault="00C303F0" w:rsidP="00C303F0">
      <w:pPr>
        <w:pStyle w:val="Header"/>
        <w:numPr>
          <w:ilvl w:val="0"/>
          <w:numId w:val="17"/>
        </w:numPr>
        <w:tabs>
          <w:tab w:val="clear" w:pos="4320"/>
          <w:tab w:val="clear" w:pos="8640"/>
        </w:tabs>
        <w:rPr>
          <w:sz w:val="24"/>
          <w:szCs w:val="24"/>
        </w:rPr>
      </w:pPr>
      <w:r w:rsidRPr="00296B21">
        <w:rPr>
          <w:sz w:val="24"/>
          <w:szCs w:val="24"/>
        </w:rPr>
        <w:t xml:space="preserve">a consistent prayer life and quiet times; </w:t>
      </w:r>
    </w:p>
    <w:p w:rsidR="00C303F0" w:rsidRPr="00296B21" w:rsidRDefault="00C303F0" w:rsidP="00C303F0">
      <w:pPr>
        <w:pStyle w:val="Header"/>
        <w:numPr>
          <w:ilvl w:val="0"/>
          <w:numId w:val="17"/>
        </w:numPr>
        <w:tabs>
          <w:tab w:val="clear" w:pos="4320"/>
          <w:tab w:val="clear" w:pos="8640"/>
        </w:tabs>
        <w:rPr>
          <w:sz w:val="24"/>
          <w:szCs w:val="24"/>
        </w:rPr>
      </w:pPr>
      <w:r w:rsidRPr="00296B21">
        <w:rPr>
          <w:sz w:val="24"/>
          <w:szCs w:val="24"/>
        </w:rPr>
        <w:t xml:space="preserve">sound theological understanding of God, Christ, man, and Scripture. </w:t>
      </w:r>
    </w:p>
    <w:p w:rsidR="00C303F0" w:rsidRPr="00296B21" w:rsidRDefault="00C303F0" w:rsidP="00C303F0">
      <w:pPr>
        <w:rPr>
          <w:sz w:val="24"/>
          <w:szCs w:val="24"/>
        </w:rPr>
      </w:pPr>
    </w:p>
    <w:p w:rsidR="00C303F0" w:rsidRPr="00296B21" w:rsidRDefault="00C303F0" w:rsidP="00C303F0">
      <w:pPr>
        <w:pStyle w:val="Verdana"/>
        <w:rPr>
          <w:rFonts w:ascii="Times New Roman" w:hAnsi="Times New Roman"/>
          <w:sz w:val="24"/>
          <w:szCs w:val="24"/>
        </w:rPr>
      </w:pPr>
      <w:r w:rsidRPr="00296B21">
        <w:rPr>
          <w:rFonts w:ascii="Times New Roman" w:hAnsi="Times New Roman"/>
          <w:sz w:val="24"/>
          <w:szCs w:val="24"/>
        </w:rPr>
        <w:t>Conclusion:</w:t>
      </w:r>
    </w:p>
    <w:p w:rsidR="00C303F0" w:rsidRPr="00296B21" w:rsidRDefault="00C303F0" w:rsidP="00C303F0">
      <w:pPr>
        <w:pStyle w:val="Verdana"/>
        <w:rPr>
          <w:rFonts w:ascii="Times New Roman" w:hAnsi="Times New Roman"/>
          <w:sz w:val="24"/>
          <w:szCs w:val="24"/>
        </w:rPr>
      </w:pPr>
    </w:p>
    <w:p w:rsidR="00C303F0" w:rsidRPr="00296B21" w:rsidRDefault="00C303F0" w:rsidP="00C303F0">
      <w:pPr>
        <w:pStyle w:val="Verdana"/>
        <w:numPr>
          <w:ilvl w:val="0"/>
          <w:numId w:val="13"/>
        </w:numPr>
        <w:rPr>
          <w:rFonts w:ascii="Times New Roman" w:hAnsi="Times New Roman"/>
          <w:color w:val="000000"/>
          <w:sz w:val="24"/>
          <w:szCs w:val="24"/>
        </w:rPr>
      </w:pPr>
      <w:r w:rsidRPr="00296B21">
        <w:rPr>
          <w:rFonts w:ascii="Times New Roman" w:hAnsi="Times New Roman"/>
          <w:sz w:val="24"/>
          <w:szCs w:val="24"/>
        </w:rPr>
        <w:t xml:space="preserve">Concern for evangelism and missions is a basic part of what it means to be a faithful Christian disciple.  </w:t>
      </w:r>
    </w:p>
    <w:p w:rsidR="00C303F0" w:rsidRPr="00296B21" w:rsidRDefault="00C303F0" w:rsidP="00C303F0">
      <w:pPr>
        <w:pStyle w:val="Verdana"/>
        <w:ind w:left="360"/>
        <w:rPr>
          <w:rFonts w:ascii="Times New Roman" w:hAnsi="Times New Roman"/>
          <w:color w:val="000000"/>
          <w:sz w:val="24"/>
          <w:szCs w:val="24"/>
        </w:rPr>
      </w:pPr>
    </w:p>
    <w:p w:rsidR="00C303F0" w:rsidRPr="00296B21" w:rsidRDefault="00C303F0" w:rsidP="00C303F0">
      <w:pPr>
        <w:pStyle w:val="Verdana"/>
        <w:numPr>
          <w:ilvl w:val="0"/>
          <w:numId w:val="13"/>
        </w:numPr>
        <w:rPr>
          <w:rFonts w:ascii="Times New Roman" w:hAnsi="Times New Roman"/>
          <w:color w:val="000000"/>
          <w:sz w:val="24"/>
          <w:szCs w:val="24"/>
        </w:rPr>
      </w:pPr>
      <w:r w:rsidRPr="00296B21">
        <w:rPr>
          <w:rFonts w:ascii="Times New Roman" w:hAnsi="Times New Roman"/>
          <w:sz w:val="24"/>
          <w:szCs w:val="24"/>
        </w:rPr>
        <w:t>Helping our friends to understand this truth will give them greater joy, and God his rightful glory.</w:t>
      </w:r>
    </w:p>
    <w:p w:rsidR="00C303F0" w:rsidRPr="00296B21" w:rsidRDefault="00C303F0" w:rsidP="00C303F0">
      <w:pPr>
        <w:pStyle w:val="Verdana"/>
        <w:rPr>
          <w:rFonts w:ascii="Times New Roman" w:hAnsi="Times New Roman"/>
          <w:color w:val="000000"/>
          <w:sz w:val="24"/>
          <w:szCs w:val="24"/>
        </w:rPr>
      </w:pPr>
    </w:p>
    <w:p w:rsidR="00C303F0" w:rsidRPr="00296B21" w:rsidRDefault="00C303F0" w:rsidP="00C303F0">
      <w:pPr>
        <w:pStyle w:val="Verdana"/>
        <w:rPr>
          <w:rFonts w:ascii="Times New Roman" w:hAnsi="Times New Roman"/>
          <w:color w:val="000000"/>
          <w:sz w:val="24"/>
          <w:szCs w:val="24"/>
        </w:rPr>
      </w:pPr>
      <w:r w:rsidRPr="00296B21">
        <w:rPr>
          <w:rFonts w:ascii="Times New Roman" w:hAnsi="Times New Roman"/>
          <w:color w:val="000000"/>
          <w:sz w:val="24"/>
          <w:szCs w:val="24"/>
        </w:rPr>
        <w:t>___________________________</w:t>
      </w:r>
    </w:p>
    <w:p w:rsidR="00C303F0" w:rsidRPr="00296B21" w:rsidRDefault="00C303F0" w:rsidP="00C303F0">
      <w:pPr>
        <w:pStyle w:val="Verdana"/>
        <w:rPr>
          <w:rFonts w:ascii="Times New Roman" w:hAnsi="Times New Roman"/>
          <w:b/>
          <w:i/>
          <w:color w:val="000000"/>
          <w:sz w:val="24"/>
          <w:szCs w:val="24"/>
        </w:rPr>
      </w:pPr>
      <w:r w:rsidRPr="00296B21">
        <w:rPr>
          <w:rFonts w:ascii="Times New Roman" w:hAnsi="Times New Roman"/>
          <w:b/>
          <w:i/>
          <w:color w:val="000000"/>
          <w:sz w:val="24"/>
          <w:szCs w:val="24"/>
        </w:rPr>
        <w:t>Next Week:  Discipling People who are Hurting.</w:t>
      </w:r>
    </w:p>
    <w:p w:rsidR="00C303F0" w:rsidRPr="00296B21" w:rsidRDefault="00C303F0" w:rsidP="00C303F0">
      <w:pPr>
        <w:rPr>
          <w:sz w:val="24"/>
          <w:szCs w:val="24"/>
        </w:rPr>
      </w:pPr>
    </w:p>
    <w:p w:rsidR="00220C46" w:rsidRDefault="00220C46">
      <w:pPr>
        <w:widowControl/>
        <w:rPr>
          <w:b/>
          <w:sz w:val="24"/>
          <w:szCs w:val="24"/>
        </w:rPr>
      </w:pPr>
    </w:p>
    <w:p w:rsidR="00296B21" w:rsidRDefault="00296B21">
      <w:pPr>
        <w:widowControl/>
        <w:rPr>
          <w:b/>
          <w:sz w:val="24"/>
          <w:szCs w:val="24"/>
        </w:rPr>
      </w:pPr>
    </w:p>
    <w:p w:rsidR="00296B21" w:rsidRPr="00296B21" w:rsidRDefault="00296B21">
      <w:pPr>
        <w:widowControl/>
        <w:rPr>
          <w:b/>
          <w:sz w:val="24"/>
          <w:szCs w:val="24"/>
        </w:rPr>
      </w:pPr>
    </w:p>
    <w:p w:rsidR="00220C46" w:rsidRPr="00296B21" w:rsidRDefault="00220C46">
      <w:pPr>
        <w:widowControl/>
        <w:rPr>
          <w:b/>
          <w:sz w:val="24"/>
          <w:szCs w:val="24"/>
        </w:rPr>
      </w:pPr>
    </w:p>
    <w:p w:rsidR="00296B21" w:rsidRPr="00F704A5" w:rsidRDefault="00AE6598" w:rsidP="00296B21">
      <w:pPr>
        <w:keepNext/>
        <w:widowControl/>
        <w:outlineLvl w:val="1"/>
        <w:rPr>
          <w:b/>
          <w:bCs/>
          <w:i/>
          <w:iCs/>
          <w:noProof/>
          <w:sz w:val="28"/>
          <w:szCs w:val="28"/>
        </w:rPr>
      </w:pPr>
      <w:r w:rsidRPr="00F704A5">
        <w:rPr>
          <w:b/>
          <w:bCs/>
          <w:i/>
          <w:iCs/>
          <w:noProof/>
          <w:sz w:val="24"/>
          <w:szCs w:val="24"/>
        </w:rPr>
        <w:drawing>
          <wp:anchor distT="0" distB="0" distL="114300" distR="114300" simplePos="0" relativeHeight="251657728" behindDoc="0" locked="0" layoutInCell="1" allowOverlap="1">
            <wp:simplePos x="0" y="0"/>
            <wp:positionH relativeFrom="column">
              <wp:posOffset>3028950</wp:posOffset>
            </wp:positionH>
            <wp:positionV relativeFrom="paragraph">
              <wp:posOffset>-266700</wp:posOffset>
            </wp:positionV>
            <wp:extent cx="1028700" cy="10287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solidFill>
                      <a:srgbClr val="FFFFFF"/>
                    </a:solidFill>
                    <a:ln>
                      <a:noFill/>
                    </a:ln>
                    <a:effectLst/>
                  </pic:spPr>
                </pic:pic>
              </a:graphicData>
            </a:graphic>
            <wp14:sizeRelH relativeFrom="page">
              <wp14:pctWidth>0</wp14:pctWidth>
            </wp14:sizeRelH>
            <wp14:sizeRelV relativeFrom="page">
              <wp14:pctHeight>0</wp14:pctHeight>
            </wp14:sizeRelV>
          </wp:anchor>
        </w:drawing>
      </w:r>
      <w:r w:rsidR="00296B21" w:rsidRPr="00F704A5">
        <w:rPr>
          <w:b/>
          <w:bCs/>
          <w:i/>
          <w:iCs/>
          <w:noProof/>
          <w:sz w:val="28"/>
          <w:szCs w:val="28"/>
        </w:rPr>
        <w:t>Core Seminars—Discipling</w:t>
      </w:r>
    </w:p>
    <w:p w:rsidR="00296B21" w:rsidRPr="00F704A5" w:rsidRDefault="00296B21" w:rsidP="00296B21">
      <w:pPr>
        <w:widowControl/>
        <w:rPr>
          <w:b/>
          <w:bCs/>
          <w:sz w:val="28"/>
          <w:szCs w:val="28"/>
        </w:rPr>
      </w:pPr>
      <w:r w:rsidRPr="00F704A5">
        <w:rPr>
          <w:b/>
          <w:bCs/>
          <w:sz w:val="28"/>
          <w:szCs w:val="28"/>
        </w:rPr>
        <w:t>Class</w:t>
      </w:r>
      <w:r w:rsidR="00AE6598">
        <w:rPr>
          <w:b/>
          <w:bCs/>
          <w:sz w:val="28"/>
          <w:szCs w:val="28"/>
        </w:rPr>
        <w:t xml:space="preserve"> 9</w:t>
      </w:r>
      <w:bookmarkStart w:id="0" w:name="_GoBack"/>
      <w:bookmarkEnd w:id="0"/>
      <w:r>
        <w:rPr>
          <w:b/>
          <w:bCs/>
          <w:sz w:val="28"/>
          <w:szCs w:val="28"/>
        </w:rPr>
        <w:t>:  Encouraging a Passion for</w:t>
      </w:r>
    </w:p>
    <w:p w:rsidR="00296B21" w:rsidRPr="00F704A5" w:rsidRDefault="00296B21" w:rsidP="00296B21">
      <w:pPr>
        <w:widowControl/>
        <w:rPr>
          <w:b/>
          <w:bCs/>
          <w:sz w:val="24"/>
          <w:szCs w:val="24"/>
        </w:rPr>
      </w:pPr>
      <w:r w:rsidRPr="00F704A5">
        <w:rPr>
          <w:b/>
          <w:bCs/>
          <w:sz w:val="28"/>
          <w:szCs w:val="28"/>
        </w:rPr>
        <w:tab/>
        <w:t xml:space="preserve">   </w:t>
      </w:r>
      <w:r w:rsidR="00F80AB6">
        <w:rPr>
          <w:b/>
          <w:bCs/>
          <w:sz w:val="28"/>
          <w:szCs w:val="28"/>
        </w:rPr>
        <w:t xml:space="preserve">  </w:t>
      </w:r>
      <w:r w:rsidRPr="00F704A5">
        <w:rPr>
          <w:b/>
          <w:bCs/>
          <w:sz w:val="28"/>
          <w:szCs w:val="28"/>
        </w:rPr>
        <w:t xml:space="preserve">  </w:t>
      </w:r>
      <w:r>
        <w:rPr>
          <w:b/>
          <w:bCs/>
          <w:sz w:val="28"/>
          <w:szCs w:val="28"/>
        </w:rPr>
        <w:t>Evangelism &amp; Missions</w:t>
      </w:r>
    </w:p>
    <w:p w:rsidR="00296B21" w:rsidRPr="00F704A5" w:rsidRDefault="00296B21" w:rsidP="00296B21">
      <w:pPr>
        <w:widowControl/>
        <w:pBdr>
          <w:bottom w:val="single" w:sz="4" w:space="1" w:color="auto"/>
        </w:pBdr>
        <w:rPr>
          <w:sz w:val="24"/>
          <w:szCs w:val="24"/>
        </w:rPr>
      </w:pPr>
    </w:p>
    <w:p w:rsidR="00220C46" w:rsidRDefault="00220C46" w:rsidP="00C303F0">
      <w:pPr>
        <w:pStyle w:val="BodyText3"/>
        <w:spacing w:after="0"/>
        <w:rPr>
          <w:sz w:val="24"/>
          <w:szCs w:val="24"/>
        </w:rPr>
      </w:pPr>
    </w:p>
    <w:p w:rsidR="00296B21" w:rsidRPr="00296B21" w:rsidRDefault="00296B21" w:rsidP="00C303F0">
      <w:pPr>
        <w:pStyle w:val="BodyText3"/>
        <w:spacing w:after="0"/>
        <w:rPr>
          <w:b/>
          <w:bCs/>
          <w:i/>
          <w:iCs/>
          <w:sz w:val="24"/>
          <w:szCs w:val="24"/>
        </w:rPr>
      </w:pPr>
    </w:p>
    <w:p w:rsidR="00220C46" w:rsidRPr="00296B21" w:rsidRDefault="00220C46" w:rsidP="00C303F0">
      <w:pPr>
        <w:pStyle w:val="BodyText3"/>
        <w:spacing w:after="0"/>
        <w:rPr>
          <w:bCs/>
          <w:iCs/>
          <w:sz w:val="24"/>
          <w:szCs w:val="24"/>
        </w:rPr>
      </w:pPr>
      <w:r w:rsidRPr="00296B21">
        <w:rPr>
          <w:bCs/>
          <w:iCs/>
          <w:sz w:val="24"/>
          <w:szCs w:val="24"/>
        </w:rPr>
        <w:t xml:space="preserve">In some sense, these are not too separate topics.  Evangelism is telling the gospel to unbelievers; missions is doing evangelism, expect across cultural barriers.  </w:t>
      </w:r>
    </w:p>
    <w:p w:rsidR="00220C46" w:rsidRPr="00296B21" w:rsidRDefault="00220C46" w:rsidP="00C303F0">
      <w:pPr>
        <w:pStyle w:val="BodyText3"/>
        <w:spacing w:after="0"/>
        <w:rPr>
          <w:bCs/>
          <w:iCs/>
          <w:sz w:val="24"/>
          <w:szCs w:val="24"/>
        </w:rPr>
      </w:pPr>
    </w:p>
    <w:p w:rsidR="00220C46" w:rsidRPr="00296B21" w:rsidRDefault="00220C46" w:rsidP="00220C46">
      <w:pPr>
        <w:pStyle w:val="BodyText3"/>
        <w:rPr>
          <w:b/>
          <w:bCs/>
          <w:iCs/>
          <w:sz w:val="24"/>
          <w:szCs w:val="24"/>
        </w:rPr>
      </w:pPr>
      <w:r w:rsidRPr="00296B21">
        <w:rPr>
          <w:b/>
          <w:bCs/>
          <w:iCs/>
          <w:sz w:val="24"/>
          <w:szCs w:val="24"/>
        </w:rPr>
        <w:t xml:space="preserve">Part 1.  Encouraging Evangelism </w:t>
      </w:r>
    </w:p>
    <w:p w:rsidR="00220C46" w:rsidRPr="00296B21" w:rsidRDefault="00220C46" w:rsidP="00220C46">
      <w:pPr>
        <w:pStyle w:val="BodyText3"/>
        <w:rPr>
          <w:sz w:val="24"/>
          <w:szCs w:val="24"/>
        </w:rPr>
      </w:pPr>
      <w:r w:rsidRPr="00296B21">
        <w:rPr>
          <w:sz w:val="24"/>
          <w:szCs w:val="24"/>
        </w:rPr>
        <w:t xml:space="preserve">We begin by thinking about some reasons why we evangelize. </w:t>
      </w:r>
    </w:p>
    <w:p w:rsidR="00220C46" w:rsidRPr="00296B21" w:rsidRDefault="00220C46" w:rsidP="00220C46">
      <w:pPr>
        <w:pStyle w:val="BodyText3"/>
        <w:rPr>
          <w:sz w:val="24"/>
          <w:szCs w:val="24"/>
        </w:rPr>
      </w:pPr>
      <w:r w:rsidRPr="00296B21">
        <w:rPr>
          <w:i/>
          <w:sz w:val="24"/>
          <w:szCs w:val="24"/>
        </w:rPr>
        <w:br/>
      </w:r>
      <w:r w:rsidRPr="00296B21">
        <w:rPr>
          <w:sz w:val="24"/>
          <w:szCs w:val="24"/>
        </w:rPr>
        <w:t>1.  Evangelism is compelled and commanded for Christians</w:t>
      </w:r>
    </w:p>
    <w:p w:rsidR="00220C46" w:rsidRPr="00296B21" w:rsidRDefault="00220C46" w:rsidP="00C303F0">
      <w:pPr>
        <w:pStyle w:val="BodyText3"/>
        <w:spacing w:after="0"/>
        <w:rPr>
          <w:sz w:val="24"/>
          <w:szCs w:val="24"/>
        </w:rPr>
      </w:pPr>
      <w:r w:rsidRPr="00296B21">
        <w:rPr>
          <w:sz w:val="24"/>
          <w:szCs w:val="24"/>
        </w:rPr>
        <w:t xml:space="preserve"> </w:t>
      </w:r>
    </w:p>
    <w:p w:rsidR="00220C46" w:rsidRPr="00296B21" w:rsidRDefault="00220C46" w:rsidP="00C303F0">
      <w:pPr>
        <w:pStyle w:val="BodyText3"/>
        <w:spacing w:after="0"/>
        <w:rPr>
          <w:sz w:val="24"/>
          <w:szCs w:val="24"/>
        </w:rPr>
      </w:pPr>
      <w:r w:rsidRPr="00296B21">
        <w:rPr>
          <w:sz w:val="24"/>
          <w:szCs w:val="24"/>
        </w:rPr>
        <w:t xml:space="preserve">In 2 Corinthians 5:11, 14, the apostle Paul writes, “Since, then, we know what it is to fear the Lord, we try to persuade men…Christ love compels us, because we are convinced that one died for all, and therefore all died.”   </w:t>
      </w:r>
    </w:p>
    <w:p w:rsidR="00220C46" w:rsidRDefault="00220C46" w:rsidP="00C303F0">
      <w:pPr>
        <w:pStyle w:val="BodyText3"/>
        <w:spacing w:after="0"/>
        <w:rPr>
          <w:sz w:val="24"/>
          <w:szCs w:val="24"/>
        </w:rPr>
      </w:pPr>
    </w:p>
    <w:p w:rsidR="00296B21" w:rsidRDefault="00296B21" w:rsidP="00C303F0">
      <w:pPr>
        <w:pStyle w:val="BodyText3"/>
        <w:spacing w:after="0"/>
        <w:rPr>
          <w:sz w:val="24"/>
          <w:szCs w:val="24"/>
        </w:rPr>
      </w:pPr>
    </w:p>
    <w:p w:rsidR="00296B21" w:rsidRPr="00296B21" w:rsidRDefault="00296B21" w:rsidP="00C303F0">
      <w:pPr>
        <w:pStyle w:val="BodyText3"/>
        <w:spacing w:after="0"/>
        <w:rPr>
          <w:sz w:val="24"/>
          <w:szCs w:val="24"/>
        </w:rPr>
      </w:pPr>
    </w:p>
    <w:p w:rsidR="00C303F0" w:rsidRPr="00296B21" w:rsidRDefault="00C303F0" w:rsidP="00C303F0">
      <w:pPr>
        <w:pStyle w:val="BodyText3"/>
        <w:spacing w:after="0"/>
        <w:rPr>
          <w:sz w:val="24"/>
          <w:szCs w:val="24"/>
        </w:rPr>
      </w:pPr>
    </w:p>
    <w:p w:rsidR="00220C46" w:rsidRPr="00296B21" w:rsidRDefault="00220C46" w:rsidP="00C303F0">
      <w:pPr>
        <w:pStyle w:val="BodyText3"/>
        <w:spacing w:after="0"/>
        <w:rPr>
          <w:sz w:val="24"/>
          <w:szCs w:val="24"/>
        </w:rPr>
      </w:pPr>
      <w:r w:rsidRPr="00296B21">
        <w:rPr>
          <w:sz w:val="24"/>
          <w:szCs w:val="24"/>
        </w:rPr>
        <w:t xml:space="preserve">2.  Evangelism is a source of joy for Christians   </w:t>
      </w:r>
    </w:p>
    <w:p w:rsidR="00220C46" w:rsidRPr="00296B21" w:rsidRDefault="00220C46" w:rsidP="00C303F0">
      <w:pPr>
        <w:pStyle w:val="BodyText3"/>
        <w:spacing w:after="0"/>
        <w:rPr>
          <w:sz w:val="24"/>
          <w:szCs w:val="24"/>
        </w:rPr>
      </w:pPr>
    </w:p>
    <w:p w:rsidR="00C303F0" w:rsidRPr="00296B21" w:rsidRDefault="00C303F0" w:rsidP="00C303F0">
      <w:pPr>
        <w:pStyle w:val="BodyText3"/>
        <w:spacing w:after="0"/>
        <w:rPr>
          <w:sz w:val="24"/>
          <w:szCs w:val="24"/>
        </w:rPr>
      </w:pPr>
    </w:p>
    <w:p w:rsidR="00C303F0" w:rsidRPr="00296B21" w:rsidRDefault="00C303F0" w:rsidP="00C303F0">
      <w:pPr>
        <w:pStyle w:val="BodyText3"/>
        <w:spacing w:after="0"/>
        <w:rPr>
          <w:sz w:val="24"/>
          <w:szCs w:val="24"/>
        </w:rPr>
      </w:pPr>
    </w:p>
    <w:p w:rsidR="00220C46" w:rsidRPr="00296B21" w:rsidRDefault="00220C46" w:rsidP="00C303F0">
      <w:pPr>
        <w:pStyle w:val="BodyText3"/>
        <w:spacing w:after="0"/>
        <w:rPr>
          <w:sz w:val="24"/>
          <w:szCs w:val="24"/>
        </w:rPr>
      </w:pPr>
      <w:r w:rsidRPr="00296B21">
        <w:rPr>
          <w:sz w:val="24"/>
          <w:szCs w:val="24"/>
        </w:rPr>
        <w:t xml:space="preserve">I always thank my God as I remember you in my prayers, because I hear about your faith in the Lord Jesus and your love for all the saints.  I pray that you may be active in sharing your faith, so that you will have a full understanding of every good thing we have in Christ.  Your love has given me great joy and encouragement, because you, brother, have refreshed the hearts of the saints (Philemon 1:4-7). </w:t>
      </w:r>
    </w:p>
    <w:p w:rsidR="00C303F0" w:rsidRPr="00296B21" w:rsidRDefault="00C303F0" w:rsidP="00C303F0">
      <w:pPr>
        <w:pStyle w:val="BodyText3"/>
        <w:spacing w:after="0"/>
        <w:rPr>
          <w:sz w:val="24"/>
          <w:szCs w:val="24"/>
        </w:rPr>
      </w:pPr>
    </w:p>
    <w:p w:rsidR="00C303F0" w:rsidRPr="00296B21" w:rsidRDefault="00C303F0" w:rsidP="00C303F0">
      <w:pPr>
        <w:pStyle w:val="BodyText3"/>
        <w:spacing w:after="0"/>
        <w:rPr>
          <w:sz w:val="24"/>
          <w:szCs w:val="24"/>
        </w:rPr>
      </w:pPr>
    </w:p>
    <w:p w:rsidR="00296B21" w:rsidRDefault="00296B21" w:rsidP="00C303F0">
      <w:pPr>
        <w:pStyle w:val="BodyText3"/>
        <w:spacing w:after="0"/>
        <w:rPr>
          <w:sz w:val="24"/>
          <w:szCs w:val="24"/>
        </w:rPr>
      </w:pPr>
    </w:p>
    <w:p w:rsidR="00220C46" w:rsidRPr="00296B21" w:rsidRDefault="00220C46" w:rsidP="00C303F0">
      <w:pPr>
        <w:pStyle w:val="BodyText3"/>
        <w:spacing w:after="0"/>
        <w:rPr>
          <w:sz w:val="24"/>
          <w:szCs w:val="24"/>
        </w:rPr>
      </w:pPr>
      <w:r w:rsidRPr="00296B21">
        <w:rPr>
          <w:sz w:val="24"/>
          <w:szCs w:val="24"/>
        </w:rPr>
        <w:lastRenderedPageBreak/>
        <w:t xml:space="preserve">3.  Evangelism is for God’s Glory </w:t>
      </w:r>
    </w:p>
    <w:p w:rsidR="00220C46" w:rsidRPr="00296B21" w:rsidRDefault="00220C46" w:rsidP="00C303F0">
      <w:pPr>
        <w:pStyle w:val="BodyText3"/>
        <w:spacing w:after="0"/>
        <w:rPr>
          <w:sz w:val="24"/>
          <w:szCs w:val="24"/>
        </w:rPr>
      </w:pPr>
    </w:p>
    <w:p w:rsidR="00C303F0" w:rsidRPr="00296B21" w:rsidRDefault="00C303F0" w:rsidP="00C303F0">
      <w:pPr>
        <w:pStyle w:val="BodyText3"/>
        <w:spacing w:after="0"/>
        <w:rPr>
          <w:sz w:val="24"/>
          <w:szCs w:val="24"/>
        </w:rPr>
      </w:pPr>
    </w:p>
    <w:p w:rsidR="00220C46" w:rsidRPr="00296B21" w:rsidRDefault="00220C46" w:rsidP="00C303F0">
      <w:pPr>
        <w:pStyle w:val="BodyText3"/>
        <w:spacing w:after="0"/>
        <w:rPr>
          <w:sz w:val="24"/>
          <w:szCs w:val="24"/>
        </w:rPr>
      </w:pPr>
      <w:r w:rsidRPr="00296B21">
        <w:rPr>
          <w:sz w:val="24"/>
          <w:szCs w:val="24"/>
        </w:rPr>
        <w:t xml:space="preserve">God presented him as a sacrifice of atonement, through faith in his blood.  He did this to demonstrate his justice, because in his forbearance he had left the sins committed beforehand unpunished—he did it to demonstrate his justice at the present time, so as to be just and the one who justifies those who have faith in Christ (Romans 3:25-26). </w:t>
      </w:r>
    </w:p>
    <w:p w:rsidR="00220C46" w:rsidRDefault="00220C46" w:rsidP="00220C46">
      <w:pPr>
        <w:pStyle w:val="BodyText3"/>
        <w:rPr>
          <w:sz w:val="24"/>
          <w:szCs w:val="24"/>
        </w:rPr>
      </w:pPr>
    </w:p>
    <w:p w:rsidR="00296B21" w:rsidRDefault="00296B21" w:rsidP="00220C46">
      <w:pPr>
        <w:pStyle w:val="BodyText3"/>
        <w:rPr>
          <w:sz w:val="24"/>
          <w:szCs w:val="24"/>
        </w:rPr>
      </w:pPr>
    </w:p>
    <w:p w:rsidR="00296B21" w:rsidRPr="00296B21" w:rsidRDefault="00296B21" w:rsidP="00220C46">
      <w:pPr>
        <w:pStyle w:val="BodyText3"/>
        <w:rPr>
          <w:sz w:val="24"/>
          <w:szCs w:val="24"/>
        </w:rPr>
      </w:pPr>
    </w:p>
    <w:p w:rsidR="00220C46" w:rsidRPr="00296B21" w:rsidRDefault="00220C46" w:rsidP="00C303F0">
      <w:pPr>
        <w:pStyle w:val="BodyText3"/>
        <w:spacing w:after="0"/>
        <w:rPr>
          <w:b/>
          <w:sz w:val="24"/>
          <w:szCs w:val="24"/>
        </w:rPr>
      </w:pPr>
      <w:r w:rsidRPr="00296B21">
        <w:rPr>
          <w:b/>
          <w:sz w:val="24"/>
          <w:szCs w:val="24"/>
        </w:rPr>
        <w:t>Encouraging Evangelism in Discipling</w:t>
      </w:r>
    </w:p>
    <w:p w:rsidR="00220C46" w:rsidRPr="00296B21" w:rsidRDefault="00220C46" w:rsidP="00C303F0">
      <w:pPr>
        <w:pStyle w:val="BodyText3"/>
        <w:spacing w:after="0"/>
        <w:rPr>
          <w:sz w:val="24"/>
          <w:szCs w:val="24"/>
        </w:rPr>
      </w:pPr>
      <w:r w:rsidRPr="00296B21">
        <w:rPr>
          <w:sz w:val="24"/>
          <w:szCs w:val="24"/>
        </w:rPr>
        <w:t xml:space="preserve">Discipleship is not behavior modification, but the shaping of a Christian’s heart, mind, desires, and motivation.   </w:t>
      </w:r>
    </w:p>
    <w:p w:rsidR="00220C46" w:rsidRPr="00296B21" w:rsidRDefault="00220C46" w:rsidP="00C303F0">
      <w:pPr>
        <w:pStyle w:val="BodyText3"/>
        <w:spacing w:after="0"/>
        <w:rPr>
          <w:sz w:val="24"/>
          <w:szCs w:val="24"/>
        </w:rPr>
      </w:pPr>
    </w:p>
    <w:p w:rsidR="00220C46" w:rsidRPr="00296B21" w:rsidRDefault="00220C46" w:rsidP="00C303F0">
      <w:pPr>
        <w:pStyle w:val="BodyText3"/>
        <w:spacing w:after="0"/>
        <w:rPr>
          <w:sz w:val="24"/>
          <w:szCs w:val="24"/>
        </w:rPr>
      </w:pPr>
      <w:r w:rsidRPr="00296B21">
        <w:rPr>
          <w:sz w:val="24"/>
          <w:szCs w:val="24"/>
        </w:rPr>
        <w:t xml:space="preserve">An active concern for the lost teaches volumes for others.   </w:t>
      </w:r>
    </w:p>
    <w:p w:rsidR="00220C46" w:rsidRPr="00296B21" w:rsidRDefault="00220C46" w:rsidP="00C303F0">
      <w:pPr>
        <w:pStyle w:val="BodyText3"/>
        <w:spacing w:after="0"/>
        <w:rPr>
          <w:sz w:val="24"/>
          <w:szCs w:val="24"/>
        </w:rPr>
      </w:pPr>
    </w:p>
    <w:p w:rsidR="00220C46" w:rsidRPr="00296B21" w:rsidRDefault="00220C46" w:rsidP="00C303F0">
      <w:pPr>
        <w:pStyle w:val="BodyText3"/>
        <w:spacing w:after="0"/>
        <w:rPr>
          <w:sz w:val="24"/>
          <w:szCs w:val="24"/>
        </w:rPr>
      </w:pPr>
      <w:r w:rsidRPr="00296B21">
        <w:rPr>
          <w:sz w:val="24"/>
          <w:szCs w:val="24"/>
        </w:rPr>
        <w:t xml:space="preserve">Take some time to think through how you can strategically reach out to others.   </w:t>
      </w:r>
    </w:p>
    <w:p w:rsidR="00220C46" w:rsidRPr="00296B21" w:rsidRDefault="00220C46" w:rsidP="00C303F0">
      <w:pPr>
        <w:pStyle w:val="BodyText3"/>
        <w:spacing w:after="0"/>
        <w:rPr>
          <w:sz w:val="24"/>
          <w:szCs w:val="24"/>
        </w:rPr>
      </w:pPr>
    </w:p>
    <w:p w:rsidR="00AF0958" w:rsidRPr="00296B21" w:rsidRDefault="00AF0958" w:rsidP="00AF0958">
      <w:pPr>
        <w:pStyle w:val="BodyText3"/>
        <w:rPr>
          <w:sz w:val="24"/>
          <w:szCs w:val="24"/>
        </w:rPr>
      </w:pPr>
      <w:r w:rsidRPr="00296B21">
        <w:rPr>
          <w:sz w:val="24"/>
          <w:szCs w:val="24"/>
        </w:rPr>
        <w:t xml:space="preserve">Read together a book on evangelism.  A few suggestions:  </w:t>
      </w:r>
      <w:r w:rsidRPr="00296B21">
        <w:rPr>
          <w:i/>
          <w:sz w:val="24"/>
          <w:szCs w:val="24"/>
        </w:rPr>
        <w:t>Evangelism and the Sovereignty of God</w:t>
      </w:r>
      <w:r w:rsidRPr="00296B21">
        <w:rPr>
          <w:sz w:val="24"/>
          <w:szCs w:val="24"/>
        </w:rPr>
        <w:t xml:space="preserve">, JI Packer; </w:t>
      </w:r>
      <w:r w:rsidRPr="00296B21">
        <w:rPr>
          <w:i/>
          <w:sz w:val="24"/>
          <w:szCs w:val="24"/>
        </w:rPr>
        <w:t>Words to Winners of Souls</w:t>
      </w:r>
      <w:r w:rsidRPr="00296B21">
        <w:rPr>
          <w:sz w:val="24"/>
          <w:szCs w:val="24"/>
        </w:rPr>
        <w:t xml:space="preserve">, Bonar; </w:t>
      </w:r>
      <w:r w:rsidRPr="00296B21">
        <w:rPr>
          <w:i/>
          <w:sz w:val="24"/>
          <w:szCs w:val="24"/>
        </w:rPr>
        <w:t>The Gospel and Personal Evangelism</w:t>
      </w:r>
      <w:r w:rsidRPr="00296B21">
        <w:rPr>
          <w:sz w:val="24"/>
          <w:szCs w:val="24"/>
        </w:rPr>
        <w:t xml:space="preserve">, Mark Dever; </w:t>
      </w:r>
      <w:r w:rsidRPr="00296B21">
        <w:rPr>
          <w:i/>
          <w:sz w:val="24"/>
          <w:szCs w:val="24"/>
        </w:rPr>
        <w:t>Tell the Truth</w:t>
      </w:r>
      <w:r w:rsidRPr="00296B21">
        <w:rPr>
          <w:sz w:val="24"/>
          <w:szCs w:val="24"/>
        </w:rPr>
        <w:t xml:space="preserve">, Will Metzger; </w:t>
      </w:r>
      <w:r w:rsidRPr="00296B21">
        <w:rPr>
          <w:i/>
          <w:sz w:val="24"/>
          <w:szCs w:val="24"/>
        </w:rPr>
        <w:t>Christianity Explained</w:t>
      </w:r>
      <w:r w:rsidRPr="00296B21">
        <w:rPr>
          <w:sz w:val="24"/>
          <w:szCs w:val="24"/>
        </w:rPr>
        <w:t xml:space="preserve"> &amp; </w:t>
      </w:r>
      <w:r w:rsidRPr="00296B21">
        <w:rPr>
          <w:i/>
          <w:sz w:val="24"/>
          <w:szCs w:val="24"/>
        </w:rPr>
        <w:t>Two Ways to Live</w:t>
      </w:r>
      <w:r w:rsidRPr="00296B21">
        <w:rPr>
          <w:sz w:val="24"/>
          <w:szCs w:val="24"/>
        </w:rPr>
        <w:t xml:space="preserve">, Matthias Media. </w:t>
      </w:r>
    </w:p>
    <w:p w:rsidR="00C303F0" w:rsidRPr="00296B21" w:rsidRDefault="00C303F0" w:rsidP="00C303F0">
      <w:pPr>
        <w:pStyle w:val="BodyText3"/>
        <w:spacing w:after="0"/>
        <w:rPr>
          <w:sz w:val="24"/>
          <w:szCs w:val="24"/>
        </w:rPr>
      </w:pPr>
    </w:p>
    <w:p w:rsidR="00220C46" w:rsidRPr="00296B21" w:rsidRDefault="00220C46" w:rsidP="00C303F0">
      <w:pPr>
        <w:pStyle w:val="BodyText3"/>
        <w:spacing w:after="0"/>
        <w:rPr>
          <w:sz w:val="24"/>
          <w:szCs w:val="24"/>
        </w:rPr>
      </w:pPr>
      <w:r w:rsidRPr="00296B21">
        <w:rPr>
          <w:sz w:val="24"/>
          <w:szCs w:val="24"/>
        </w:rPr>
        <w:t xml:space="preserve">Keep in mind the importance of a church in evangelism.    </w:t>
      </w:r>
    </w:p>
    <w:p w:rsidR="00220C46" w:rsidRDefault="00220C46" w:rsidP="00C303F0">
      <w:pPr>
        <w:pStyle w:val="BodyText3"/>
        <w:spacing w:after="0"/>
        <w:rPr>
          <w:sz w:val="24"/>
          <w:szCs w:val="24"/>
        </w:rPr>
      </w:pPr>
    </w:p>
    <w:p w:rsidR="00296B21" w:rsidRDefault="00296B21" w:rsidP="00C303F0">
      <w:pPr>
        <w:pStyle w:val="BodyText3"/>
        <w:spacing w:after="0"/>
        <w:rPr>
          <w:sz w:val="24"/>
          <w:szCs w:val="24"/>
        </w:rPr>
      </w:pPr>
    </w:p>
    <w:p w:rsidR="00296B21" w:rsidRDefault="00296B21" w:rsidP="00C303F0">
      <w:pPr>
        <w:pStyle w:val="BodyText3"/>
        <w:spacing w:after="0"/>
        <w:rPr>
          <w:sz w:val="24"/>
          <w:szCs w:val="24"/>
        </w:rPr>
      </w:pPr>
    </w:p>
    <w:p w:rsidR="00296B21" w:rsidRDefault="00296B21" w:rsidP="00C303F0">
      <w:pPr>
        <w:pStyle w:val="BodyText3"/>
        <w:spacing w:after="0"/>
        <w:rPr>
          <w:sz w:val="24"/>
          <w:szCs w:val="24"/>
        </w:rPr>
      </w:pPr>
    </w:p>
    <w:p w:rsidR="00296B21" w:rsidRDefault="00296B21" w:rsidP="00C303F0">
      <w:pPr>
        <w:pStyle w:val="BodyText3"/>
        <w:spacing w:after="0"/>
        <w:rPr>
          <w:sz w:val="24"/>
          <w:szCs w:val="24"/>
        </w:rPr>
      </w:pPr>
    </w:p>
    <w:p w:rsidR="00296B21" w:rsidRDefault="00296B21" w:rsidP="00C303F0">
      <w:pPr>
        <w:pStyle w:val="BodyText3"/>
        <w:spacing w:after="0"/>
        <w:rPr>
          <w:sz w:val="24"/>
          <w:szCs w:val="24"/>
        </w:rPr>
      </w:pPr>
    </w:p>
    <w:p w:rsidR="00296B21" w:rsidRDefault="00296B21" w:rsidP="00C303F0">
      <w:pPr>
        <w:pStyle w:val="BodyText3"/>
        <w:spacing w:after="0"/>
        <w:rPr>
          <w:sz w:val="24"/>
          <w:szCs w:val="24"/>
        </w:rPr>
      </w:pPr>
    </w:p>
    <w:p w:rsidR="00296B21" w:rsidRDefault="00296B21" w:rsidP="00C303F0">
      <w:pPr>
        <w:pStyle w:val="BodyText3"/>
        <w:spacing w:after="0"/>
        <w:rPr>
          <w:sz w:val="24"/>
          <w:szCs w:val="24"/>
        </w:rPr>
      </w:pPr>
    </w:p>
    <w:p w:rsidR="00220C46" w:rsidRPr="00296B21" w:rsidRDefault="00220C46" w:rsidP="00220C46">
      <w:pPr>
        <w:rPr>
          <w:b/>
          <w:bCs/>
          <w:sz w:val="24"/>
          <w:szCs w:val="24"/>
        </w:rPr>
      </w:pPr>
      <w:r w:rsidRPr="00296B21">
        <w:rPr>
          <w:b/>
          <w:bCs/>
          <w:sz w:val="24"/>
          <w:szCs w:val="24"/>
        </w:rPr>
        <w:t xml:space="preserve">Part 2.   Encouraging Missions </w:t>
      </w:r>
    </w:p>
    <w:p w:rsidR="00220C46" w:rsidRPr="00296B21" w:rsidRDefault="00220C46" w:rsidP="00220C46">
      <w:pPr>
        <w:rPr>
          <w:sz w:val="24"/>
          <w:szCs w:val="24"/>
        </w:rPr>
      </w:pPr>
      <w:r w:rsidRPr="00296B21">
        <w:rPr>
          <w:sz w:val="24"/>
          <w:szCs w:val="24"/>
        </w:rPr>
        <w:t xml:space="preserve">Here are a few reasons </w:t>
      </w:r>
      <w:r w:rsidRPr="00296B21">
        <w:rPr>
          <w:i/>
          <w:sz w:val="24"/>
          <w:szCs w:val="24"/>
        </w:rPr>
        <w:t>why</w:t>
      </w:r>
      <w:r w:rsidRPr="00296B21">
        <w:rPr>
          <w:sz w:val="24"/>
          <w:szCs w:val="24"/>
        </w:rPr>
        <w:t xml:space="preserve"> we want to encourage missions in discipling.  </w:t>
      </w:r>
    </w:p>
    <w:p w:rsidR="00220C46" w:rsidRPr="00296B21" w:rsidRDefault="00220C46" w:rsidP="00220C46">
      <w:pPr>
        <w:rPr>
          <w:sz w:val="24"/>
          <w:szCs w:val="24"/>
        </w:rPr>
      </w:pPr>
    </w:p>
    <w:p w:rsidR="00220C46" w:rsidRPr="00296B21" w:rsidRDefault="00220C46" w:rsidP="00C303F0">
      <w:pPr>
        <w:numPr>
          <w:ilvl w:val="0"/>
          <w:numId w:val="15"/>
        </w:numPr>
        <w:rPr>
          <w:sz w:val="24"/>
          <w:szCs w:val="24"/>
        </w:rPr>
      </w:pPr>
      <w:r w:rsidRPr="00296B21">
        <w:rPr>
          <w:sz w:val="24"/>
          <w:szCs w:val="24"/>
        </w:rPr>
        <w:t xml:space="preserve">Missions is not an Optional </w:t>
      </w:r>
    </w:p>
    <w:p w:rsidR="00C303F0" w:rsidRPr="00296B21" w:rsidRDefault="00C303F0" w:rsidP="00220C46">
      <w:pPr>
        <w:ind w:left="720"/>
        <w:rPr>
          <w:sz w:val="24"/>
          <w:szCs w:val="24"/>
        </w:rPr>
      </w:pPr>
    </w:p>
    <w:p w:rsidR="00C303F0" w:rsidRPr="00296B21" w:rsidRDefault="00C303F0" w:rsidP="00220C46">
      <w:pPr>
        <w:ind w:left="720"/>
        <w:rPr>
          <w:sz w:val="24"/>
          <w:szCs w:val="24"/>
        </w:rPr>
      </w:pPr>
    </w:p>
    <w:p w:rsidR="00220C46" w:rsidRPr="00296B21" w:rsidRDefault="00C303F0" w:rsidP="00C303F0">
      <w:pPr>
        <w:numPr>
          <w:ilvl w:val="0"/>
          <w:numId w:val="15"/>
        </w:numPr>
        <w:rPr>
          <w:sz w:val="24"/>
          <w:szCs w:val="24"/>
        </w:rPr>
      </w:pPr>
      <w:r w:rsidRPr="00296B21">
        <w:rPr>
          <w:b/>
          <w:sz w:val="24"/>
          <w:szCs w:val="24"/>
        </w:rPr>
        <w:t xml:space="preserve"> </w:t>
      </w:r>
      <w:r w:rsidR="00220C46" w:rsidRPr="00296B21">
        <w:rPr>
          <w:sz w:val="24"/>
          <w:szCs w:val="24"/>
        </w:rPr>
        <w:t>An Engagement with Missions Facilitates Spiritual Growth</w:t>
      </w:r>
      <w:r w:rsidR="00167A5F" w:rsidRPr="00296B21">
        <w:rPr>
          <w:sz w:val="24"/>
          <w:szCs w:val="24"/>
        </w:rPr>
        <w:t xml:space="preserve">  (3 John 1-8)</w:t>
      </w:r>
    </w:p>
    <w:p w:rsidR="00C303F0" w:rsidRPr="00296B21" w:rsidRDefault="00C303F0" w:rsidP="00220C46">
      <w:pPr>
        <w:rPr>
          <w:sz w:val="24"/>
          <w:szCs w:val="24"/>
        </w:rPr>
      </w:pPr>
      <w:r w:rsidRPr="00296B21">
        <w:rPr>
          <w:sz w:val="24"/>
          <w:szCs w:val="24"/>
        </w:rPr>
        <w:t xml:space="preserve"> </w:t>
      </w:r>
    </w:p>
    <w:p w:rsidR="00C303F0" w:rsidRPr="00296B21" w:rsidRDefault="00C303F0" w:rsidP="00220C46">
      <w:pPr>
        <w:rPr>
          <w:sz w:val="24"/>
          <w:szCs w:val="24"/>
        </w:rPr>
      </w:pPr>
    </w:p>
    <w:p w:rsidR="00220C46" w:rsidRPr="00296B21" w:rsidRDefault="00220C46" w:rsidP="00C303F0">
      <w:pPr>
        <w:numPr>
          <w:ilvl w:val="0"/>
          <w:numId w:val="15"/>
        </w:numPr>
        <w:rPr>
          <w:sz w:val="24"/>
          <w:szCs w:val="24"/>
        </w:rPr>
      </w:pPr>
      <w:r w:rsidRPr="00296B21">
        <w:rPr>
          <w:sz w:val="24"/>
          <w:szCs w:val="24"/>
        </w:rPr>
        <w:t xml:space="preserve">An Engagement with Missions Brings God Glory </w:t>
      </w:r>
      <w:r w:rsidR="00C303F0" w:rsidRPr="00296B21">
        <w:rPr>
          <w:sz w:val="24"/>
          <w:szCs w:val="24"/>
        </w:rPr>
        <w:t xml:space="preserve"> </w:t>
      </w:r>
      <w:r w:rsidR="00167A5F" w:rsidRPr="00296B21">
        <w:rPr>
          <w:sz w:val="24"/>
          <w:szCs w:val="24"/>
        </w:rPr>
        <w:t>(Romans 15:8-9, 15-16)</w:t>
      </w:r>
    </w:p>
    <w:p w:rsidR="00C303F0" w:rsidRPr="00296B21" w:rsidRDefault="00C303F0" w:rsidP="00220C46">
      <w:pPr>
        <w:rPr>
          <w:sz w:val="24"/>
          <w:szCs w:val="24"/>
        </w:rPr>
      </w:pPr>
    </w:p>
    <w:p w:rsidR="00C303F0" w:rsidRPr="00296B21" w:rsidRDefault="00C303F0" w:rsidP="00220C46">
      <w:pPr>
        <w:rPr>
          <w:sz w:val="24"/>
          <w:szCs w:val="24"/>
        </w:rPr>
      </w:pPr>
    </w:p>
    <w:p w:rsidR="00220C46" w:rsidRPr="00296B21" w:rsidRDefault="00220C46" w:rsidP="00C303F0">
      <w:pPr>
        <w:numPr>
          <w:ilvl w:val="0"/>
          <w:numId w:val="15"/>
        </w:numPr>
        <w:rPr>
          <w:sz w:val="24"/>
          <w:szCs w:val="24"/>
        </w:rPr>
      </w:pPr>
      <w:r w:rsidRPr="00296B21">
        <w:rPr>
          <w:sz w:val="24"/>
          <w:szCs w:val="24"/>
        </w:rPr>
        <w:t>Missions Seldom Discussed as part of Basic Discipleship</w:t>
      </w:r>
    </w:p>
    <w:p w:rsidR="00220C46" w:rsidRPr="00296B21" w:rsidRDefault="00220C46" w:rsidP="00220C46">
      <w:pPr>
        <w:pStyle w:val="Verdana"/>
        <w:rPr>
          <w:rFonts w:ascii="Times New Roman" w:hAnsi="Times New Roman"/>
          <w:sz w:val="24"/>
          <w:szCs w:val="24"/>
        </w:rPr>
      </w:pPr>
    </w:p>
    <w:p w:rsidR="00C303F0" w:rsidRPr="00296B21" w:rsidRDefault="00C303F0" w:rsidP="00220C46">
      <w:pPr>
        <w:pStyle w:val="Verdana"/>
        <w:rPr>
          <w:rFonts w:ascii="Times New Roman" w:hAnsi="Times New Roman"/>
          <w:sz w:val="24"/>
          <w:szCs w:val="24"/>
        </w:rPr>
      </w:pPr>
    </w:p>
    <w:p w:rsidR="00220C46" w:rsidRPr="00296B21" w:rsidRDefault="00220C46" w:rsidP="00220C46">
      <w:pPr>
        <w:rPr>
          <w:b/>
          <w:sz w:val="24"/>
          <w:szCs w:val="24"/>
        </w:rPr>
      </w:pPr>
      <w:r w:rsidRPr="00296B21">
        <w:rPr>
          <w:b/>
          <w:sz w:val="24"/>
          <w:szCs w:val="24"/>
        </w:rPr>
        <w:t>Encouraging Missions in Discipling</w:t>
      </w:r>
    </w:p>
    <w:p w:rsidR="00220C46" w:rsidRPr="00296B21" w:rsidRDefault="00220C46" w:rsidP="00220C46">
      <w:pPr>
        <w:rPr>
          <w:sz w:val="24"/>
          <w:szCs w:val="24"/>
        </w:rPr>
      </w:pPr>
      <w:r w:rsidRPr="00296B21">
        <w:rPr>
          <w:sz w:val="24"/>
          <w:szCs w:val="24"/>
        </w:rPr>
        <w:t xml:space="preserve">Make the topic of missions a regular part of your relationship.  </w:t>
      </w:r>
      <w:r w:rsidR="00C303F0" w:rsidRPr="00296B21">
        <w:rPr>
          <w:sz w:val="24"/>
          <w:szCs w:val="24"/>
        </w:rPr>
        <w:t xml:space="preserve"> </w:t>
      </w:r>
    </w:p>
    <w:p w:rsidR="00C303F0" w:rsidRPr="00296B21" w:rsidRDefault="00C303F0" w:rsidP="00220C46">
      <w:pPr>
        <w:rPr>
          <w:sz w:val="24"/>
          <w:szCs w:val="24"/>
        </w:rPr>
      </w:pPr>
    </w:p>
    <w:p w:rsidR="00220C46" w:rsidRPr="00296B21" w:rsidRDefault="00220C46" w:rsidP="00220C46">
      <w:pPr>
        <w:rPr>
          <w:sz w:val="24"/>
          <w:szCs w:val="24"/>
        </w:rPr>
      </w:pPr>
      <w:r w:rsidRPr="00296B21">
        <w:rPr>
          <w:sz w:val="24"/>
          <w:szCs w:val="24"/>
        </w:rPr>
        <w:t xml:space="preserve">When you get together you can make a point to regularly pray for missions and missionaries.  </w:t>
      </w:r>
      <w:r w:rsidR="00C303F0" w:rsidRPr="00296B21">
        <w:rPr>
          <w:sz w:val="24"/>
          <w:szCs w:val="24"/>
        </w:rPr>
        <w:t xml:space="preserve"> </w:t>
      </w:r>
    </w:p>
    <w:p w:rsidR="00220C46" w:rsidRPr="00296B21" w:rsidRDefault="00220C46" w:rsidP="00220C46">
      <w:pPr>
        <w:rPr>
          <w:sz w:val="24"/>
          <w:szCs w:val="24"/>
        </w:rPr>
      </w:pPr>
    </w:p>
    <w:p w:rsidR="00220C46" w:rsidRPr="00296B21" w:rsidRDefault="00220C46" w:rsidP="00220C46">
      <w:pPr>
        <w:rPr>
          <w:sz w:val="24"/>
          <w:szCs w:val="24"/>
        </w:rPr>
      </w:pPr>
      <w:r w:rsidRPr="00296B21">
        <w:rPr>
          <w:sz w:val="24"/>
          <w:szCs w:val="24"/>
        </w:rPr>
        <w:t xml:space="preserve">Read together a good book on missions.  A few suggestions:  </w:t>
      </w:r>
      <w:r w:rsidRPr="00296B21">
        <w:rPr>
          <w:i/>
          <w:sz w:val="24"/>
          <w:szCs w:val="24"/>
        </w:rPr>
        <w:t xml:space="preserve">Let the Nations be Glad, </w:t>
      </w:r>
      <w:r w:rsidRPr="00296B21">
        <w:rPr>
          <w:iCs/>
          <w:sz w:val="24"/>
          <w:szCs w:val="24"/>
        </w:rPr>
        <w:t xml:space="preserve">John Piper; </w:t>
      </w:r>
      <w:r w:rsidRPr="00296B21">
        <w:rPr>
          <w:i/>
          <w:iCs/>
          <w:sz w:val="24"/>
          <w:szCs w:val="24"/>
        </w:rPr>
        <w:t>Operation World</w:t>
      </w:r>
      <w:r w:rsidRPr="00296B21">
        <w:rPr>
          <w:sz w:val="24"/>
          <w:szCs w:val="24"/>
        </w:rPr>
        <w:t xml:space="preserve">, Patrick Johnstone; </w:t>
      </w:r>
      <w:r w:rsidRPr="00296B21">
        <w:rPr>
          <w:i/>
          <w:iCs/>
          <w:sz w:val="24"/>
          <w:szCs w:val="24"/>
        </w:rPr>
        <w:t xml:space="preserve">A Vision for Missions, </w:t>
      </w:r>
      <w:r w:rsidRPr="00296B21">
        <w:rPr>
          <w:iCs/>
          <w:sz w:val="24"/>
          <w:szCs w:val="24"/>
        </w:rPr>
        <w:t xml:space="preserve">Tom Wells; </w:t>
      </w:r>
      <w:r w:rsidRPr="00296B21">
        <w:rPr>
          <w:i/>
          <w:iCs/>
          <w:sz w:val="24"/>
          <w:szCs w:val="24"/>
        </w:rPr>
        <w:t>From Jerusalem to Irian Jaya,</w:t>
      </w:r>
      <w:r w:rsidRPr="00296B21">
        <w:rPr>
          <w:sz w:val="24"/>
          <w:szCs w:val="24"/>
        </w:rPr>
        <w:t xml:space="preserve"> Ruth Tucker; </w:t>
      </w:r>
      <w:r w:rsidRPr="00296B21">
        <w:rPr>
          <w:i/>
          <w:iCs/>
          <w:sz w:val="24"/>
          <w:szCs w:val="24"/>
        </w:rPr>
        <w:t>Mack and Leeann’s Guide to Short-term Missions</w:t>
      </w:r>
      <w:r w:rsidRPr="00296B21">
        <w:rPr>
          <w:sz w:val="24"/>
          <w:szCs w:val="24"/>
        </w:rPr>
        <w:t xml:space="preserve">, Mack Stiles.  </w:t>
      </w:r>
    </w:p>
    <w:p w:rsidR="00220C46" w:rsidRPr="00296B21" w:rsidRDefault="00220C46" w:rsidP="00220C46">
      <w:pPr>
        <w:rPr>
          <w:sz w:val="24"/>
          <w:szCs w:val="24"/>
        </w:rPr>
      </w:pPr>
    </w:p>
    <w:p w:rsidR="00220C46" w:rsidRPr="00296B21" w:rsidRDefault="00220C46" w:rsidP="00220C46">
      <w:pPr>
        <w:rPr>
          <w:sz w:val="24"/>
          <w:szCs w:val="24"/>
        </w:rPr>
      </w:pPr>
      <w:r w:rsidRPr="00296B21">
        <w:rPr>
          <w:sz w:val="24"/>
          <w:szCs w:val="24"/>
        </w:rPr>
        <w:t xml:space="preserve">You can also consider various missionary biographies:  </w:t>
      </w:r>
      <w:r w:rsidR="00BF20B3" w:rsidRPr="00296B21">
        <w:rPr>
          <w:i/>
          <w:sz w:val="24"/>
          <w:szCs w:val="24"/>
        </w:rPr>
        <w:t>To the Golden Shore:  The Life of Adoniram Judson</w:t>
      </w:r>
      <w:r w:rsidR="00BF20B3" w:rsidRPr="00296B21">
        <w:rPr>
          <w:sz w:val="24"/>
          <w:szCs w:val="24"/>
        </w:rPr>
        <w:t xml:space="preserve">, Courtney Anderson; </w:t>
      </w:r>
      <w:r w:rsidR="00BF20B3" w:rsidRPr="00296B21">
        <w:rPr>
          <w:i/>
          <w:sz w:val="24"/>
          <w:szCs w:val="24"/>
        </w:rPr>
        <w:t>Faithful Witness: The Life and Mission of William Carey</w:t>
      </w:r>
      <w:r w:rsidR="00BF20B3" w:rsidRPr="00296B21">
        <w:rPr>
          <w:sz w:val="24"/>
          <w:szCs w:val="24"/>
        </w:rPr>
        <w:t>, Timothy George</w:t>
      </w:r>
    </w:p>
    <w:p w:rsidR="00C303F0" w:rsidRPr="00296B21" w:rsidRDefault="00C303F0" w:rsidP="00220C46">
      <w:pPr>
        <w:rPr>
          <w:sz w:val="24"/>
          <w:szCs w:val="24"/>
        </w:rPr>
      </w:pPr>
    </w:p>
    <w:p w:rsidR="00220C46" w:rsidRPr="00296B21" w:rsidRDefault="00220C46" w:rsidP="00220C46">
      <w:pPr>
        <w:rPr>
          <w:sz w:val="24"/>
          <w:szCs w:val="24"/>
        </w:rPr>
      </w:pPr>
      <w:r w:rsidRPr="00296B21">
        <w:rPr>
          <w:sz w:val="24"/>
          <w:szCs w:val="24"/>
        </w:rPr>
        <w:t xml:space="preserve">Model a concern for missions. </w:t>
      </w:r>
      <w:r w:rsidR="00C303F0" w:rsidRPr="00296B21">
        <w:rPr>
          <w:sz w:val="24"/>
          <w:szCs w:val="24"/>
        </w:rPr>
        <w:t xml:space="preserve"> </w:t>
      </w:r>
    </w:p>
    <w:p w:rsidR="00220C46" w:rsidRPr="00296B21" w:rsidRDefault="00220C46" w:rsidP="00220C46">
      <w:pPr>
        <w:rPr>
          <w:sz w:val="24"/>
          <w:szCs w:val="24"/>
        </w:rPr>
      </w:pPr>
    </w:p>
    <w:p w:rsidR="00C303F0" w:rsidRPr="00296B21" w:rsidRDefault="00C303F0" w:rsidP="00220C46">
      <w:pPr>
        <w:rPr>
          <w:sz w:val="24"/>
          <w:szCs w:val="24"/>
        </w:rPr>
      </w:pPr>
    </w:p>
    <w:p w:rsidR="00C303F0" w:rsidRPr="00296B21" w:rsidRDefault="00220C46" w:rsidP="00220C46">
      <w:pPr>
        <w:rPr>
          <w:b/>
          <w:bCs/>
          <w:sz w:val="24"/>
          <w:szCs w:val="24"/>
        </w:rPr>
      </w:pPr>
      <w:r w:rsidRPr="00296B21">
        <w:rPr>
          <w:sz w:val="24"/>
          <w:szCs w:val="24"/>
        </w:rPr>
        <w:t xml:space="preserve">Talk specifically about their role in global missions.  </w:t>
      </w:r>
      <w:r w:rsidR="00C303F0" w:rsidRPr="00296B21">
        <w:rPr>
          <w:sz w:val="24"/>
          <w:szCs w:val="24"/>
        </w:rPr>
        <w:t xml:space="preserve"> </w:t>
      </w:r>
    </w:p>
    <w:sectPr w:rsidR="00C303F0" w:rsidRPr="00296B21" w:rsidSect="00296B21">
      <w:endnotePr>
        <w:numFmt w:val="decimal"/>
      </w:endnotePr>
      <w:pgSz w:w="15840" w:h="12240" w:orient="landscape" w:code="1"/>
      <w:pgMar w:top="720" w:right="720" w:bottom="720" w:left="720" w:header="720" w:footer="720" w:gutter="0"/>
      <w:cols w:num="2" w:space="90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761945"/>
    <w:multiLevelType w:val="hybridMultilevel"/>
    <w:tmpl w:val="D8AAA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3940A8"/>
    <w:multiLevelType w:val="hybridMultilevel"/>
    <w:tmpl w:val="7C66F13A"/>
    <w:lvl w:ilvl="0" w:tplc="63949E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45FC3"/>
    <w:multiLevelType w:val="hybridMultilevel"/>
    <w:tmpl w:val="E9B8C3B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B0E2480"/>
    <w:multiLevelType w:val="multilevel"/>
    <w:tmpl w:val="177EC0C4"/>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4" w15:restartNumberingAfterBreak="0">
    <w:nsid w:val="28730603"/>
    <w:multiLevelType w:val="hybridMultilevel"/>
    <w:tmpl w:val="B78047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7D05268"/>
    <w:multiLevelType w:val="hybridMultilevel"/>
    <w:tmpl w:val="6A744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6E531F"/>
    <w:multiLevelType w:val="multilevel"/>
    <w:tmpl w:val="177EC0C4"/>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7" w15:restartNumberingAfterBreak="0">
    <w:nsid w:val="41A22E0A"/>
    <w:multiLevelType w:val="hybridMultilevel"/>
    <w:tmpl w:val="F28C96D4"/>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D9805BF"/>
    <w:multiLevelType w:val="hybridMultilevel"/>
    <w:tmpl w:val="F0A46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7E118C"/>
    <w:multiLevelType w:val="hybridMultilevel"/>
    <w:tmpl w:val="A0EC1E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699401E"/>
    <w:multiLevelType w:val="hybridMultilevel"/>
    <w:tmpl w:val="2154E300"/>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2D4DE8"/>
    <w:multiLevelType w:val="hybridMultilevel"/>
    <w:tmpl w:val="95FECB5A"/>
    <w:lvl w:ilvl="0" w:tplc="0F56D7CE">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F76879"/>
    <w:multiLevelType w:val="hybridMultilevel"/>
    <w:tmpl w:val="B1CED770"/>
    <w:lvl w:ilvl="0" w:tplc="93E43A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5F0D19"/>
    <w:multiLevelType w:val="singleLevel"/>
    <w:tmpl w:val="04090013"/>
    <w:lvl w:ilvl="0">
      <w:start w:val="1"/>
      <w:numFmt w:val="upperRoman"/>
      <w:lvlText w:val="%1."/>
      <w:lvlJc w:val="left"/>
      <w:pPr>
        <w:tabs>
          <w:tab w:val="num" w:pos="720"/>
        </w:tabs>
        <w:ind w:left="720" w:hanging="720"/>
      </w:pPr>
      <w:rPr>
        <w:rFonts w:hint="default"/>
      </w:rPr>
    </w:lvl>
  </w:abstractNum>
  <w:abstractNum w:abstractNumId="14" w15:restartNumberingAfterBreak="0">
    <w:nsid w:val="723C3380"/>
    <w:multiLevelType w:val="hybridMultilevel"/>
    <w:tmpl w:val="CB4CB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240418"/>
    <w:multiLevelType w:val="hybridMultilevel"/>
    <w:tmpl w:val="611CF9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B084825"/>
    <w:multiLevelType w:val="hybridMultilevel"/>
    <w:tmpl w:val="B0B837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2"/>
  </w:num>
  <w:num w:numId="4">
    <w:abstractNumId w:val="12"/>
  </w:num>
  <w:num w:numId="5">
    <w:abstractNumId w:val="8"/>
  </w:num>
  <w:num w:numId="6">
    <w:abstractNumId w:val="13"/>
  </w:num>
  <w:num w:numId="7">
    <w:abstractNumId w:val="4"/>
  </w:num>
  <w:num w:numId="8">
    <w:abstractNumId w:val="7"/>
  </w:num>
  <w:num w:numId="9">
    <w:abstractNumId w:val="9"/>
  </w:num>
  <w:num w:numId="10">
    <w:abstractNumId w:val="1"/>
  </w:num>
  <w:num w:numId="11">
    <w:abstractNumId w:val="11"/>
  </w:num>
  <w:num w:numId="12">
    <w:abstractNumId w:val="10"/>
  </w:num>
  <w:num w:numId="13">
    <w:abstractNumId w:val="15"/>
  </w:num>
  <w:num w:numId="14">
    <w:abstractNumId w:val="0"/>
  </w:num>
  <w:num w:numId="15">
    <w:abstractNumId w:val="16"/>
  </w:num>
  <w:num w:numId="16">
    <w:abstractNumId w:val="14"/>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2"/>
  <w:displayVerticalDrawingGridEvery w:val="0"/>
  <w:characterSpacingControl w:val="doNotCompress"/>
  <w:endnotePr>
    <w:numFmt w:val="decimal"/>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7FC"/>
    <w:rsid w:val="00065A64"/>
    <w:rsid w:val="0006654A"/>
    <w:rsid w:val="000B2FEF"/>
    <w:rsid w:val="00157D07"/>
    <w:rsid w:val="00167A5F"/>
    <w:rsid w:val="00220C46"/>
    <w:rsid w:val="00224DDF"/>
    <w:rsid w:val="00283DF2"/>
    <w:rsid w:val="00296B21"/>
    <w:rsid w:val="002B2627"/>
    <w:rsid w:val="00331D95"/>
    <w:rsid w:val="004777FC"/>
    <w:rsid w:val="004B4AF2"/>
    <w:rsid w:val="00521BA6"/>
    <w:rsid w:val="006A0BEC"/>
    <w:rsid w:val="0070182B"/>
    <w:rsid w:val="007977A9"/>
    <w:rsid w:val="007A2C35"/>
    <w:rsid w:val="007B5289"/>
    <w:rsid w:val="00853F22"/>
    <w:rsid w:val="008550F4"/>
    <w:rsid w:val="008D2419"/>
    <w:rsid w:val="00992DD5"/>
    <w:rsid w:val="009B418B"/>
    <w:rsid w:val="00AB6E82"/>
    <w:rsid w:val="00AE6598"/>
    <w:rsid w:val="00AF0958"/>
    <w:rsid w:val="00B127DB"/>
    <w:rsid w:val="00B531B3"/>
    <w:rsid w:val="00BF20B3"/>
    <w:rsid w:val="00C303F0"/>
    <w:rsid w:val="00CF5ACA"/>
    <w:rsid w:val="00D3080A"/>
    <w:rsid w:val="00D369B0"/>
    <w:rsid w:val="00D713B9"/>
    <w:rsid w:val="00DD1636"/>
    <w:rsid w:val="00F80AB6"/>
    <w:rsid w:val="00FE2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11B0F624-FA40-4110-9147-6AD4504E1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textAlignment w:val="baseline"/>
    </w:pPr>
  </w:style>
  <w:style w:type="paragraph" w:styleId="Heading1">
    <w:name w:val="heading 1"/>
    <w:basedOn w:val="Normal"/>
    <w:next w:val="Normal"/>
    <w:qFormat/>
    <w:pPr>
      <w:keepNext/>
      <w:outlineLvl w:val="0"/>
    </w:pPr>
    <w:rPr>
      <w:b/>
      <w:i/>
    </w:rPr>
  </w:style>
  <w:style w:type="paragraph" w:styleId="Heading2">
    <w:name w:val="heading 2"/>
    <w:basedOn w:val="Normal"/>
    <w:next w:val="Normal"/>
    <w:link w:val="Heading2Char"/>
    <w:unhideWhenUsed/>
    <w:qFormat/>
    <w:rsid w:val="008D2419"/>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semiHidden/>
    <w:unhideWhenUsed/>
    <w:qFormat/>
    <w:rsid w:val="00220C46"/>
    <w:pPr>
      <w:keepNext/>
      <w:spacing w:before="240" w:after="60"/>
      <w:outlineLvl w:val="3"/>
    </w:pPr>
    <w:rPr>
      <w:rFonts w:ascii="Calibri" w:hAnsi="Calibri"/>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1"/>
    <w:basedOn w:val="Normal"/>
    <w:rPr>
      <w:sz w:val="24"/>
    </w:rPr>
  </w:style>
  <w:style w:type="paragraph" w:customStyle="1" w:styleId="Style2">
    <w:name w:val="Style2"/>
    <w:basedOn w:val="Normal"/>
    <w:rPr>
      <w:rFonts w:ascii="Arial Black" w:hAnsi="Arial Black"/>
      <w:sz w:val="24"/>
    </w:rPr>
  </w:style>
  <w:style w:type="paragraph" w:styleId="DocumentMap">
    <w:name w:val="Document Map"/>
    <w:basedOn w:val="Normal"/>
    <w:pPr>
      <w:shd w:val="clear" w:color="auto" w:fill="000080"/>
    </w:pPr>
    <w:rPr>
      <w:rFonts w:ascii="Tahoma" w:hAnsi="Tahoma"/>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Subtitle">
    <w:name w:val="Subtitle"/>
    <w:basedOn w:val="Normal"/>
    <w:qFormat/>
    <w:pPr>
      <w:jc w:val="center"/>
    </w:pPr>
    <w:rPr>
      <w:b/>
      <w:i/>
      <w:sz w:val="32"/>
    </w:rPr>
  </w:style>
  <w:style w:type="paragraph" w:styleId="BodyText2">
    <w:name w:val="Body Text 2"/>
    <w:basedOn w:val="Normal"/>
    <w:pPr>
      <w:ind w:left="360"/>
    </w:pPr>
    <w:rPr>
      <w:sz w:val="24"/>
    </w:rPr>
  </w:style>
  <w:style w:type="paragraph" w:styleId="BodyText">
    <w:name w:val="Body Text"/>
    <w:basedOn w:val="Normal"/>
    <w:pPr>
      <w:widowControl/>
    </w:pPr>
    <w:rPr>
      <w:i/>
      <w:sz w:val="24"/>
    </w:rPr>
  </w:style>
  <w:style w:type="paragraph" w:customStyle="1" w:styleId="Verdana">
    <w:name w:val="Verdana"/>
    <w:basedOn w:val="Normal"/>
    <w:pPr>
      <w:widowControl/>
    </w:pPr>
    <w:rPr>
      <w:rFonts w:ascii="Verdana" w:hAnsi="Verdana"/>
    </w:rPr>
  </w:style>
  <w:style w:type="paragraph" w:styleId="BalloonText">
    <w:name w:val="Balloon Text"/>
    <w:basedOn w:val="Normal"/>
    <w:link w:val="BalloonTextChar"/>
    <w:rsid w:val="000B2FEF"/>
    <w:rPr>
      <w:rFonts w:ascii="Tahoma" w:hAnsi="Tahoma" w:cs="Tahoma"/>
      <w:sz w:val="16"/>
      <w:szCs w:val="16"/>
    </w:rPr>
  </w:style>
  <w:style w:type="character" w:customStyle="1" w:styleId="BalloonTextChar">
    <w:name w:val="Balloon Text Char"/>
    <w:basedOn w:val="DefaultParagraphFont"/>
    <w:link w:val="BalloonText"/>
    <w:rsid w:val="000B2FEF"/>
    <w:rPr>
      <w:rFonts w:ascii="Tahoma" w:hAnsi="Tahoma" w:cs="Tahoma"/>
      <w:sz w:val="16"/>
      <w:szCs w:val="16"/>
    </w:rPr>
  </w:style>
  <w:style w:type="character" w:customStyle="1" w:styleId="Heading2Char">
    <w:name w:val="Heading 2 Char"/>
    <w:basedOn w:val="DefaultParagraphFont"/>
    <w:link w:val="Heading2"/>
    <w:rsid w:val="008D2419"/>
    <w:rPr>
      <w:rFonts w:ascii="Cambria" w:eastAsia="Times New Roman" w:hAnsi="Cambria" w:cs="Times New Roman"/>
      <w:b/>
      <w:bCs/>
      <w:i/>
      <w:iCs/>
      <w:sz w:val="28"/>
      <w:szCs w:val="28"/>
    </w:rPr>
  </w:style>
  <w:style w:type="paragraph" w:styleId="BodyTextIndent">
    <w:name w:val="Body Text Indent"/>
    <w:basedOn w:val="Normal"/>
    <w:link w:val="BodyTextIndentChar"/>
    <w:rsid w:val="008D2419"/>
    <w:pPr>
      <w:spacing w:after="120"/>
      <w:ind w:left="360"/>
    </w:pPr>
  </w:style>
  <w:style w:type="character" w:customStyle="1" w:styleId="BodyTextIndentChar">
    <w:name w:val="Body Text Indent Char"/>
    <w:basedOn w:val="DefaultParagraphFont"/>
    <w:link w:val="BodyTextIndent"/>
    <w:rsid w:val="008D2419"/>
  </w:style>
  <w:style w:type="paragraph" w:styleId="BlockText">
    <w:name w:val="Block Text"/>
    <w:basedOn w:val="Normal"/>
    <w:rsid w:val="008D2419"/>
    <w:pPr>
      <w:widowControl/>
      <w:overflowPunct/>
      <w:autoSpaceDE/>
      <w:autoSpaceDN/>
      <w:adjustRightInd/>
      <w:ind w:left="1440" w:right="720"/>
      <w:textAlignment w:val="auto"/>
    </w:pPr>
    <w:rPr>
      <w:rFonts w:ascii="Georgia" w:hAnsi="Georgia"/>
      <w:i/>
    </w:rPr>
  </w:style>
  <w:style w:type="paragraph" w:styleId="ListParagraph">
    <w:name w:val="List Paragraph"/>
    <w:basedOn w:val="Normal"/>
    <w:uiPriority w:val="34"/>
    <w:qFormat/>
    <w:rsid w:val="008D2419"/>
    <w:pPr>
      <w:ind w:left="720"/>
    </w:pPr>
  </w:style>
  <w:style w:type="character" w:customStyle="1" w:styleId="Heading4Char">
    <w:name w:val="Heading 4 Char"/>
    <w:basedOn w:val="DefaultParagraphFont"/>
    <w:link w:val="Heading4"/>
    <w:semiHidden/>
    <w:rsid w:val="00220C46"/>
    <w:rPr>
      <w:rFonts w:ascii="Calibri" w:eastAsia="Times New Roman" w:hAnsi="Calibri" w:cs="Times New Roman"/>
      <w:b/>
      <w:bCs/>
      <w:sz w:val="28"/>
      <w:szCs w:val="28"/>
    </w:rPr>
  </w:style>
  <w:style w:type="paragraph" w:styleId="BodyText3">
    <w:name w:val="Body Text 3"/>
    <w:basedOn w:val="Normal"/>
    <w:link w:val="BodyText3Char"/>
    <w:rsid w:val="00220C46"/>
    <w:pPr>
      <w:spacing w:after="120"/>
    </w:pPr>
    <w:rPr>
      <w:sz w:val="16"/>
      <w:szCs w:val="16"/>
    </w:rPr>
  </w:style>
  <w:style w:type="character" w:customStyle="1" w:styleId="BodyText3Char">
    <w:name w:val="Body Text 3 Char"/>
    <w:basedOn w:val="DefaultParagraphFont"/>
    <w:link w:val="BodyText3"/>
    <w:rsid w:val="00220C46"/>
    <w:rPr>
      <w:sz w:val="16"/>
      <w:szCs w:val="16"/>
    </w:rPr>
  </w:style>
  <w:style w:type="character" w:customStyle="1" w:styleId="HeaderChar">
    <w:name w:val="Header Char"/>
    <w:basedOn w:val="DefaultParagraphFont"/>
    <w:link w:val="Header"/>
    <w:rsid w:val="00220C46"/>
  </w:style>
  <w:style w:type="paragraph" w:styleId="NormalWeb">
    <w:name w:val="Normal (Web)"/>
    <w:basedOn w:val="Normal"/>
    <w:rsid w:val="00220C46"/>
    <w:pPr>
      <w:widowControl/>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639</Words>
  <Characters>3644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CORE SEMINAR </vt:lpstr>
    </vt:vector>
  </TitlesOfParts>
  <Company> </Company>
  <LinksUpToDate>false</LinksUpToDate>
  <CharactersWithSpaces>4275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CORE SEMINAR</dc:title>
  <dc:subject/>
  <dc:creator>T730XCDT/2.1</dc:creator>
  <cp:keywords/>
  <dc:description/>
  <cp:lastModifiedBy>Jason Rivette</cp:lastModifiedBy>
  <cp:revision>2</cp:revision>
  <cp:lastPrinted>2009-04-26T00:55:00Z</cp:lastPrinted>
  <dcterms:created xsi:type="dcterms:W3CDTF">2017-05-09T20:29:00Z</dcterms:created>
  <dcterms:modified xsi:type="dcterms:W3CDTF">2017-05-09T20:29:00Z</dcterms:modified>
</cp:coreProperties>
</file>