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3B68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u w:val="single"/>
        </w:rPr>
      </w:pPr>
      <w:bookmarkStart w:id="0" w:name="_GoBack"/>
      <w:bookmarkEnd w:id="0"/>
      <w:r w:rsidRPr="003D3066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3F1FF52D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480D8482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49A13BCE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498019BD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52684193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04A87D0C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4ED1E444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652ED34D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506D1F91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0560DB6A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6FCE2DE6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53C3B9D4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16BCDBCD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6648FC85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190C6B3C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8"/>
          <w:szCs w:val="8"/>
        </w:rPr>
      </w:pPr>
    </w:p>
    <w:p w14:paraId="0C7AAC60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 w:rsidRPr="003D3066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59338E9A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  <w:r w:rsidRPr="003D3066">
        <w:rPr>
          <w:rFonts w:ascii="Perpetua" w:hAnsi="Perpetua" w:cstheme="minorHAnsi"/>
          <w:sz w:val="22"/>
          <w:szCs w:val="22"/>
        </w:rPr>
        <w:t>Biblical masculinity is displayed in a sense of benevolent responsibility to work God’s creation, to provide for and protect others, and to express loving, sacrificial leadership in particular contexts prescribed by God’s Word</w:t>
      </w:r>
      <w:r w:rsidRPr="003D3066">
        <w:rPr>
          <w:rFonts w:ascii="Perpetua" w:hAnsi="Perpetua" w:cstheme="minorHAnsi"/>
          <w:color w:val="222222"/>
          <w:sz w:val="22"/>
          <w:szCs w:val="22"/>
        </w:rPr>
        <w:t>.</w:t>
      </w:r>
    </w:p>
    <w:p w14:paraId="29F29ED6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</w:p>
    <w:p w14:paraId="5BC43901" w14:textId="77777777" w:rsidR="003D3066" w:rsidRPr="003D3066" w:rsidRDefault="003D3066" w:rsidP="003D306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2"/>
          <w:szCs w:val="22"/>
        </w:rPr>
      </w:pPr>
      <w:r w:rsidRPr="003D3066">
        <w:rPr>
          <w:rFonts w:ascii="Perpetua" w:hAnsi="Perpetua" w:cstheme="minorHAnsi"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14:paraId="6FEA1F91" w14:textId="77777777" w:rsidR="00031DAA" w:rsidRPr="003D3066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03C9E1DC" w14:textId="77777777" w:rsidR="00031DAA" w:rsidRPr="003D3066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3D3066">
        <w:rPr>
          <w:rFonts w:ascii="Perpetua" w:hAnsi="Perpetua" w:cs="Calibri"/>
          <w:i/>
          <w:iCs/>
          <w:color w:val="222222"/>
          <w:sz w:val="23"/>
          <w:szCs w:val="23"/>
        </w:rPr>
        <w:t>For further study:</w:t>
      </w:r>
    </w:p>
    <w:p w14:paraId="17134479" w14:textId="6A952179" w:rsidR="00CF16F8" w:rsidRPr="003D3066" w:rsidRDefault="00CF16F8" w:rsidP="00CF16F8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3D3066">
        <w:rPr>
          <w:rFonts w:ascii="Perpetua" w:hAnsi="Perpetua" w:cs="Calibri"/>
          <w:color w:val="222222"/>
          <w:sz w:val="20"/>
          <w:szCs w:val="20"/>
        </w:rPr>
        <w:t xml:space="preserve">1. </w:t>
      </w:r>
      <w:r w:rsidRPr="003D3066">
        <w:rPr>
          <w:rFonts w:ascii="Perpetua" w:hAnsi="Perpetua" w:cs="Calibri"/>
          <w:color w:val="222222"/>
          <w:sz w:val="20"/>
          <w:szCs w:val="20"/>
          <w:u w:val="single"/>
        </w:rPr>
        <w:t>The Meaning of Marriage</w:t>
      </w:r>
      <w:r w:rsidRPr="003D3066">
        <w:rPr>
          <w:rFonts w:ascii="Perpetua" w:hAnsi="Perpetua" w:cs="Calibri"/>
          <w:color w:val="222222"/>
          <w:sz w:val="20"/>
          <w:szCs w:val="20"/>
        </w:rPr>
        <w:t>, Tim &amp; Kathy Keller (chapter 6 especially)</w:t>
      </w:r>
    </w:p>
    <w:p w14:paraId="72EA62DA" w14:textId="060E385E" w:rsidR="00031DAA" w:rsidRPr="003D3066" w:rsidRDefault="00CF16F8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3D3066">
        <w:rPr>
          <w:rFonts w:ascii="Perpetua" w:hAnsi="Perpetua" w:cs="Calibri"/>
          <w:color w:val="222222"/>
          <w:sz w:val="20"/>
          <w:szCs w:val="20"/>
        </w:rPr>
        <w:t>2</w:t>
      </w:r>
      <w:r w:rsidR="00031DAA" w:rsidRPr="003D3066">
        <w:rPr>
          <w:rFonts w:ascii="Perpetua" w:hAnsi="Perpetua" w:cs="Calibri"/>
          <w:color w:val="222222"/>
          <w:sz w:val="20"/>
          <w:szCs w:val="20"/>
        </w:rPr>
        <w:t xml:space="preserve">. </w:t>
      </w:r>
      <w:r w:rsidR="00031DAA" w:rsidRPr="003D3066">
        <w:rPr>
          <w:rFonts w:ascii="Perpetua" w:hAnsi="Perpetua" w:cs="Calibri"/>
          <w:color w:val="222222"/>
          <w:sz w:val="20"/>
          <w:szCs w:val="20"/>
          <w:u w:val="single"/>
        </w:rPr>
        <w:t>God’s Design for Man and Womanhood</w:t>
      </w:r>
      <w:r w:rsidR="00031DAA" w:rsidRPr="003D3066">
        <w:rPr>
          <w:rFonts w:ascii="Perpetua" w:hAnsi="Perpetua" w:cs="Calibri"/>
          <w:color w:val="222222"/>
          <w:sz w:val="20"/>
          <w:szCs w:val="20"/>
        </w:rPr>
        <w:t xml:space="preserve">, Andreas &amp; Margaret Köstenberger </w:t>
      </w:r>
    </w:p>
    <w:p w14:paraId="24DF2C4C" w14:textId="7A5E946C" w:rsidR="00031DAA" w:rsidRPr="003D3066" w:rsidRDefault="004E3BC4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3D3066">
        <w:rPr>
          <w:rFonts w:ascii="Perpetua" w:hAnsi="Perpetua" w:cs="Calibri"/>
          <w:color w:val="222222"/>
          <w:sz w:val="20"/>
          <w:szCs w:val="20"/>
        </w:rPr>
        <w:t xml:space="preserve">3. </w:t>
      </w:r>
      <w:r w:rsidR="00031DAA" w:rsidRPr="003D3066">
        <w:rPr>
          <w:rFonts w:ascii="Perpetua" w:hAnsi="Perpetua" w:cs="Calibri"/>
          <w:color w:val="222222"/>
          <w:sz w:val="20"/>
          <w:szCs w:val="20"/>
          <w:u w:val="single"/>
        </w:rPr>
        <w:t>The Accidental Feminist</w:t>
      </w:r>
      <w:r w:rsidR="00031DAA" w:rsidRPr="003D3066">
        <w:rPr>
          <w:rFonts w:ascii="Perpetua" w:hAnsi="Perpetua" w:cs="Calibri"/>
          <w:i/>
          <w:color w:val="222222"/>
          <w:sz w:val="20"/>
          <w:szCs w:val="20"/>
          <w:u w:val="single"/>
        </w:rPr>
        <w:t>,</w:t>
      </w:r>
      <w:r w:rsidR="00031DAA" w:rsidRPr="003D3066">
        <w:rPr>
          <w:rFonts w:ascii="Perpetua" w:hAnsi="Perpetua" w:cs="Calibri"/>
          <w:color w:val="222222"/>
          <w:sz w:val="20"/>
          <w:szCs w:val="20"/>
        </w:rPr>
        <w:t xml:space="preserve"> Courtney Reissig </w:t>
      </w:r>
    </w:p>
    <w:p w14:paraId="20B3370E" w14:textId="77777777" w:rsidR="00031DAA" w:rsidRPr="003D3066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1653C697" w14:textId="77777777" w:rsidR="00031DAA" w:rsidRPr="003D3066" w:rsidRDefault="00031DAA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3D3066">
        <w:rPr>
          <w:rFonts w:ascii="Perpetua" w:hAnsi="Perpetua" w:cstheme="minorHAnsi"/>
          <w:i/>
          <w:iCs/>
          <w:color w:val="222222"/>
          <w:sz w:val="23"/>
          <w:szCs w:val="23"/>
        </w:rPr>
        <w:t>Questions and comments are welcome!</w:t>
      </w:r>
    </w:p>
    <w:p w14:paraId="26F652AB" w14:textId="616DC7CD" w:rsidR="00031DAA" w:rsidRPr="003D3066" w:rsidRDefault="003D3066" w:rsidP="00031DA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  <w:r>
        <w:rPr>
          <w:rFonts w:ascii="Perpetua" w:hAnsi="Perpetua" w:cs="Calibri"/>
          <w:color w:val="222222"/>
          <w:sz w:val="23"/>
          <w:szCs w:val="23"/>
        </w:rPr>
        <w:t xml:space="preserve">Bobby.Jamieson@capbap.org, </w:t>
      </w:r>
      <w:r w:rsidR="00031DAA" w:rsidRPr="003D3066">
        <w:rPr>
          <w:rFonts w:ascii="Perpetua" w:hAnsi="Perpetua" w:cs="Calibri"/>
          <w:color w:val="222222"/>
          <w:sz w:val="23"/>
          <w:szCs w:val="23"/>
        </w:rPr>
        <w:t>Matt.Merker@capbap.org</w:t>
      </w:r>
      <w:r>
        <w:rPr>
          <w:rFonts w:ascii="Perpetua" w:hAnsi="Perpetua" w:cs="Calibri"/>
          <w:color w:val="222222"/>
          <w:sz w:val="23"/>
          <w:szCs w:val="23"/>
        </w:rPr>
        <w:t>,</w:t>
      </w:r>
      <w:r w:rsidR="00031DAA" w:rsidRPr="003D3066">
        <w:rPr>
          <w:rFonts w:ascii="Perpetua" w:hAnsi="Perpetua" w:cs="Calibri"/>
          <w:color w:val="222222"/>
          <w:sz w:val="23"/>
          <w:szCs w:val="23"/>
        </w:rPr>
        <w:t xml:space="preserve"> &amp; Blake.Boylston@capbap.org </w:t>
      </w:r>
    </w:p>
    <w:p w14:paraId="52CE2C5B" w14:textId="7F79EB4F" w:rsidR="00031DAA" w:rsidRPr="003D3066" w:rsidRDefault="00031DAA" w:rsidP="00031DA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</w:pPr>
      <w:r w:rsidRPr="003D3066">
        <w:rPr>
          <w:rFonts w:ascii="Perpetua" w:eastAsia="Times New Roman" w:hAnsi="Perpetua" w:cstheme="minorHAnsi"/>
          <w:bCs/>
          <w:noProof/>
          <w:color w:val="auto"/>
          <w:sz w:val="28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7B5B63BF" wp14:editId="7C0E89FF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 xml:space="preserve">Capitol Hill Baptist Church – </w:t>
      </w:r>
      <w:r w:rsid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April 22</w:t>
      </w: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, 201</w:t>
      </w:r>
      <w:r w:rsid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8</w:t>
      </w:r>
    </w:p>
    <w:p w14:paraId="4A888EC7" w14:textId="77777777" w:rsidR="00031DAA" w:rsidRPr="003D3066" w:rsidRDefault="00031DAA" w:rsidP="00031DA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</w:pP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Biblical Manhood and Womanhood – Lesson 7</w:t>
      </w:r>
    </w:p>
    <w:p w14:paraId="73DA3B76" w14:textId="77777777" w:rsidR="00031DAA" w:rsidRPr="003D3066" w:rsidRDefault="00031DAA" w:rsidP="0003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16280F89" w14:textId="77777777" w:rsidR="00031DAA" w:rsidRPr="003D3066" w:rsidRDefault="00031DAA" w:rsidP="0003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3D3066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Manhood and Womanhood in the Home, Part 2</w:t>
      </w:r>
    </w:p>
    <w:p w14:paraId="19E8C361" w14:textId="77777777" w:rsidR="00031DAA" w:rsidRPr="003D3066" w:rsidRDefault="00031DAA" w:rsidP="00031DAA">
      <w:pPr>
        <w:pStyle w:val="Subtitle"/>
        <w:ind w:left="-90"/>
        <w:jc w:val="left"/>
        <w:rPr>
          <w:rFonts w:ascii="Perpetua" w:hAnsi="Perpetua" w:cstheme="minorHAnsi"/>
          <w:b/>
          <w:bCs/>
          <w:i/>
          <w:iCs/>
          <w:sz w:val="28"/>
          <w:szCs w:val="28"/>
        </w:rPr>
      </w:pPr>
    </w:p>
    <w:p w14:paraId="119C1418" w14:textId="77777777" w:rsidR="00031DAA" w:rsidRPr="003D3066" w:rsidRDefault="00031DAA" w:rsidP="00031DAA">
      <w:pPr>
        <w:pStyle w:val="Subtitle"/>
        <w:ind w:left="-90"/>
        <w:jc w:val="left"/>
        <w:rPr>
          <w:rFonts w:ascii="Perpetua" w:hAnsi="Perpetua" w:cstheme="minorHAnsi"/>
          <w:sz w:val="23"/>
          <w:szCs w:val="23"/>
        </w:rPr>
      </w:pPr>
      <w:r w:rsidRPr="003D3066">
        <w:rPr>
          <w:rFonts w:ascii="Perpetua" w:hAnsi="Perpetua" w:cstheme="minorHAnsi"/>
          <w:b/>
          <w:bCs/>
          <w:sz w:val="23"/>
          <w:szCs w:val="23"/>
        </w:rPr>
        <w:t xml:space="preserve">I. Introduction: </w:t>
      </w:r>
      <w:r w:rsidRPr="003D3066">
        <w:rPr>
          <w:rFonts w:ascii="Perpetua" w:hAnsi="Perpetua" w:cstheme="minorHAnsi"/>
          <w:sz w:val="23"/>
          <w:szCs w:val="23"/>
        </w:rPr>
        <w:t>The family under fire</w:t>
      </w:r>
    </w:p>
    <w:p w14:paraId="2BBB8482" w14:textId="77777777" w:rsidR="00031DAA" w:rsidRPr="003D3066" w:rsidRDefault="00031DAA" w:rsidP="00031DAA">
      <w:pPr>
        <w:pStyle w:val="Subtitle"/>
        <w:ind w:left="-90"/>
        <w:jc w:val="left"/>
        <w:rPr>
          <w:rFonts w:ascii="Perpetua" w:hAnsi="Perpetua" w:cstheme="minorHAnsi"/>
          <w:sz w:val="23"/>
          <w:szCs w:val="23"/>
        </w:rPr>
      </w:pPr>
    </w:p>
    <w:p w14:paraId="53D73403" w14:textId="77777777" w:rsidR="00031DAA" w:rsidRPr="003D3066" w:rsidRDefault="00031DAA" w:rsidP="00031DAA">
      <w:pPr>
        <w:pStyle w:val="Subtitle"/>
        <w:numPr>
          <w:ilvl w:val="0"/>
          <w:numId w:val="6"/>
        </w:numPr>
        <w:jc w:val="left"/>
        <w:rPr>
          <w:rFonts w:ascii="Perpetua" w:hAnsi="Perpetua" w:cstheme="minorHAnsi"/>
          <w:sz w:val="23"/>
          <w:szCs w:val="23"/>
        </w:rPr>
      </w:pPr>
      <w:r w:rsidRPr="003D3066">
        <w:rPr>
          <w:rFonts w:ascii="Perpetua" w:hAnsi="Perpetua" w:cstheme="minorHAnsi"/>
          <w:sz w:val="23"/>
          <w:szCs w:val="23"/>
        </w:rPr>
        <w:t>Biblical teaching helps us critique both past stereotypes and faulty solutions</w:t>
      </w:r>
    </w:p>
    <w:p w14:paraId="01F32731" w14:textId="77777777" w:rsidR="00031DAA" w:rsidRPr="003D3066" w:rsidRDefault="00031DAA" w:rsidP="00031DA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8333CF1" w14:textId="77777777" w:rsidR="00031DAA" w:rsidRPr="003D3066" w:rsidRDefault="00031DAA" w:rsidP="00031DA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0B5E7F6" w14:textId="77777777" w:rsidR="00031DAA" w:rsidRPr="003D3066" w:rsidRDefault="00031DAA" w:rsidP="00031DAA">
      <w:pPr>
        <w:pStyle w:val="Subtitle"/>
        <w:numPr>
          <w:ilvl w:val="0"/>
          <w:numId w:val="6"/>
        </w:numPr>
        <w:jc w:val="left"/>
        <w:rPr>
          <w:rFonts w:ascii="Perpetua" w:hAnsi="Perpetua" w:cstheme="minorHAnsi"/>
          <w:sz w:val="23"/>
          <w:szCs w:val="23"/>
        </w:rPr>
      </w:pPr>
      <w:r w:rsidRPr="003D3066">
        <w:rPr>
          <w:rFonts w:ascii="Perpetua" w:hAnsi="Perpetua" w:cstheme="minorHAnsi"/>
          <w:sz w:val="23"/>
          <w:szCs w:val="23"/>
        </w:rPr>
        <w:t>Review from last week</w:t>
      </w:r>
    </w:p>
    <w:p w14:paraId="2D907CE5" w14:textId="77777777" w:rsidR="00031DAA" w:rsidRPr="003D3066" w:rsidRDefault="00031DAA" w:rsidP="00031DA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B141D55" w14:textId="77777777" w:rsidR="00031DAA" w:rsidRPr="003D3066" w:rsidRDefault="00031DAA" w:rsidP="00031DA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DB60BEF" w14:textId="77777777" w:rsidR="00031DAA" w:rsidRPr="003D3066" w:rsidRDefault="00031DAA" w:rsidP="00031DAA">
      <w:pPr>
        <w:pStyle w:val="Subtitle"/>
        <w:numPr>
          <w:ilvl w:val="0"/>
          <w:numId w:val="6"/>
        </w:numPr>
        <w:jc w:val="left"/>
        <w:rPr>
          <w:rFonts w:ascii="Perpetua" w:hAnsi="Perpetua" w:cstheme="minorHAnsi"/>
          <w:sz w:val="23"/>
          <w:szCs w:val="23"/>
        </w:rPr>
      </w:pPr>
      <w:r w:rsidRPr="003D3066">
        <w:rPr>
          <w:rFonts w:ascii="Perpetua" w:hAnsi="Perpetua" w:cstheme="minorHAnsi"/>
          <w:sz w:val="23"/>
          <w:szCs w:val="23"/>
        </w:rPr>
        <w:t>Note for those who are single</w:t>
      </w:r>
    </w:p>
    <w:p w14:paraId="7BF4C9A8" w14:textId="77777777" w:rsidR="00031DAA" w:rsidRPr="003D3066" w:rsidRDefault="00031DAA" w:rsidP="00031DA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78E9195B" w14:textId="77777777" w:rsidR="00031DAA" w:rsidRPr="003D3066" w:rsidRDefault="00031DAA" w:rsidP="00031DAA">
      <w:pPr>
        <w:ind w:left="-90"/>
        <w:rPr>
          <w:rFonts w:ascii="Perpetua" w:hAnsi="Perpetua" w:cstheme="minorHAnsi"/>
          <w:sz w:val="23"/>
          <w:szCs w:val="23"/>
        </w:rPr>
      </w:pPr>
    </w:p>
    <w:p w14:paraId="217EA47B" w14:textId="77777777" w:rsidR="00031DAA" w:rsidRPr="003D3066" w:rsidRDefault="00031DAA" w:rsidP="00031DAA">
      <w:pPr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3D3066">
        <w:rPr>
          <w:rFonts w:ascii="Perpetua" w:hAnsi="Perpetua" w:cstheme="minorHAnsi"/>
          <w:b/>
          <w:bCs/>
          <w:sz w:val="23"/>
          <w:szCs w:val="23"/>
        </w:rPr>
        <w:t>II. 1 Peter 3:1-7</w:t>
      </w:r>
    </w:p>
    <w:p w14:paraId="1278D63B" w14:textId="77777777" w:rsidR="00031DAA" w:rsidRPr="003D3066" w:rsidRDefault="00031DAA" w:rsidP="00031DAA">
      <w:pPr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0BF5D37" w14:textId="7D2934AB" w:rsidR="00031DAA" w:rsidRPr="003D3066" w:rsidRDefault="003D3066" w:rsidP="00031DAA">
      <w:pPr>
        <w:ind w:left="270"/>
        <w:rPr>
          <w:rFonts w:ascii="Perpetua" w:hAnsi="Perpetua" w:cstheme="minorHAnsi"/>
          <w:b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t>A. For wives: G</w:t>
      </w:r>
      <w:r w:rsidR="00031DAA" w:rsidRPr="003D3066">
        <w:rPr>
          <w:rFonts w:ascii="Perpetua" w:hAnsi="Perpetua" w:cstheme="minorHAnsi"/>
          <w:b/>
          <w:sz w:val="23"/>
          <w:szCs w:val="23"/>
        </w:rPr>
        <w:t>odly submission is powerful, beautiful, and rewarding</w:t>
      </w:r>
      <w:r>
        <w:rPr>
          <w:rFonts w:ascii="Perpetua" w:hAnsi="Perpetua" w:cstheme="minorHAnsi"/>
          <w:b/>
          <w:sz w:val="23"/>
          <w:szCs w:val="23"/>
        </w:rPr>
        <w:t xml:space="preserve"> (vv. 1-6)</w:t>
      </w:r>
    </w:p>
    <w:p w14:paraId="0867E146" w14:textId="77777777" w:rsidR="00031DAA" w:rsidRPr="003D3066" w:rsidRDefault="00031DAA" w:rsidP="00031DAA">
      <w:pPr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0CB3971B" w14:textId="512DE133" w:rsidR="00031DAA" w:rsidRPr="003D3066" w:rsidRDefault="00CF16F8" w:rsidP="000846FD">
      <w:pPr>
        <w:pStyle w:val="ListParagraph"/>
        <w:numPr>
          <w:ilvl w:val="0"/>
          <w:numId w:val="12"/>
        </w:numPr>
        <w:rPr>
          <w:rFonts w:ascii="Perpetua" w:hAnsi="Perpetua" w:cstheme="minorHAnsi"/>
          <w:bCs/>
          <w:sz w:val="23"/>
          <w:szCs w:val="23"/>
        </w:rPr>
      </w:pPr>
      <w:r w:rsidRPr="003D3066">
        <w:rPr>
          <w:rFonts w:ascii="Perpetua" w:hAnsi="Perpetua" w:cstheme="minorHAnsi"/>
          <w:bCs/>
          <w:sz w:val="23"/>
          <w:szCs w:val="23"/>
        </w:rPr>
        <w:t>“</w:t>
      </w:r>
      <w:r w:rsidR="000846FD" w:rsidRPr="003D3066">
        <w:rPr>
          <w:rFonts w:ascii="Perpetua" w:hAnsi="Perpetua" w:cstheme="minorHAnsi"/>
          <w:bCs/>
          <w:sz w:val="23"/>
          <w:szCs w:val="23"/>
        </w:rPr>
        <w:t>Respectful and pure conduct</w:t>
      </w:r>
      <w:r w:rsidRPr="003D3066">
        <w:rPr>
          <w:rFonts w:ascii="Perpetua" w:hAnsi="Perpetua" w:cstheme="minorHAnsi"/>
          <w:bCs/>
          <w:sz w:val="23"/>
          <w:szCs w:val="23"/>
        </w:rPr>
        <w:t>”</w:t>
      </w:r>
      <w:r w:rsidR="003D3066">
        <w:rPr>
          <w:rFonts w:ascii="Perpetua" w:hAnsi="Perpetua" w:cstheme="minorHAnsi"/>
          <w:bCs/>
          <w:sz w:val="23"/>
          <w:szCs w:val="23"/>
        </w:rPr>
        <w:t xml:space="preserve"> (v. 2)</w:t>
      </w:r>
    </w:p>
    <w:p w14:paraId="6AF0013E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4ED94BE4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323C7BC5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33C014F0" w14:textId="6825518B" w:rsidR="00FE1F20" w:rsidRPr="003D3066" w:rsidRDefault="00CF16F8" w:rsidP="000846FD">
      <w:pPr>
        <w:pStyle w:val="ListParagraph"/>
        <w:numPr>
          <w:ilvl w:val="0"/>
          <w:numId w:val="12"/>
        </w:numPr>
        <w:rPr>
          <w:rFonts w:ascii="Perpetua" w:hAnsi="Perpetua" w:cstheme="minorHAnsi"/>
          <w:bCs/>
          <w:sz w:val="23"/>
          <w:szCs w:val="23"/>
        </w:rPr>
      </w:pPr>
      <w:r w:rsidRPr="003D3066">
        <w:rPr>
          <w:rFonts w:ascii="Perpetua" w:hAnsi="Perpetua" w:cstheme="minorHAnsi"/>
          <w:bCs/>
          <w:sz w:val="23"/>
          <w:szCs w:val="23"/>
        </w:rPr>
        <w:t>“</w:t>
      </w:r>
      <w:r w:rsidR="00FE1F20" w:rsidRPr="003D3066">
        <w:rPr>
          <w:rFonts w:ascii="Perpetua" w:hAnsi="Perpetua" w:cstheme="minorHAnsi"/>
          <w:bCs/>
          <w:sz w:val="23"/>
          <w:szCs w:val="23"/>
        </w:rPr>
        <w:t>The imperishable beauty of a gentle and quiet spirit</w:t>
      </w:r>
      <w:r w:rsidRPr="003D3066">
        <w:rPr>
          <w:rFonts w:ascii="Perpetua" w:hAnsi="Perpetua" w:cstheme="minorHAnsi"/>
          <w:bCs/>
          <w:sz w:val="23"/>
          <w:szCs w:val="23"/>
        </w:rPr>
        <w:t>”</w:t>
      </w:r>
      <w:r w:rsidR="003D3066">
        <w:rPr>
          <w:rFonts w:ascii="Perpetua" w:hAnsi="Perpetua" w:cstheme="minorHAnsi"/>
          <w:bCs/>
          <w:sz w:val="23"/>
          <w:szCs w:val="23"/>
        </w:rPr>
        <w:t xml:space="preserve"> (v. 4)</w:t>
      </w:r>
    </w:p>
    <w:p w14:paraId="48BEB368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40029035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3D632728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11F30779" w14:textId="36587D89" w:rsidR="00FE1F20" w:rsidRPr="003D3066" w:rsidRDefault="003D3066" w:rsidP="000846FD">
      <w:pPr>
        <w:pStyle w:val="ListParagraph"/>
        <w:numPr>
          <w:ilvl w:val="0"/>
          <w:numId w:val="12"/>
        </w:numPr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Do good</w:t>
      </w:r>
      <w:r w:rsidR="00FE1F20" w:rsidRPr="003D3066">
        <w:rPr>
          <w:rFonts w:ascii="Perpetua" w:hAnsi="Perpetua" w:cstheme="minorHAnsi"/>
          <w:bCs/>
          <w:sz w:val="23"/>
          <w:szCs w:val="23"/>
        </w:rPr>
        <w:t xml:space="preserve">, not </w:t>
      </w:r>
      <w:r w:rsidR="00CF16F8" w:rsidRPr="003D3066">
        <w:rPr>
          <w:rFonts w:ascii="Perpetua" w:hAnsi="Perpetua" w:cstheme="minorHAnsi"/>
          <w:bCs/>
          <w:sz w:val="23"/>
          <w:szCs w:val="23"/>
        </w:rPr>
        <w:t>“</w:t>
      </w:r>
      <w:r w:rsidR="00FE1F20" w:rsidRPr="003D3066">
        <w:rPr>
          <w:rFonts w:ascii="Perpetua" w:hAnsi="Perpetua" w:cstheme="minorHAnsi"/>
          <w:bCs/>
          <w:sz w:val="23"/>
          <w:szCs w:val="23"/>
        </w:rPr>
        <w:t>fear</w:t>
      </w:r>
      <w:r w:rsidR="00CF16F8" w:rsidRPr="003D3066">
        <w:rPr>
          <w:rFonts w:ascii="Perpetua" w:hAnsi="Perpetua" w:cstheme="minorHAnsi"/>
          <w:bCs/>
          <w:sz w:val="23"/>
          <w:szCs w:val="23"/>
        </w:rPr>
        <w:t>”</w:t>
      </w:r>
      <w:r>
        <w:rPr>
          <w:rFonts w:ascii="Perpetua" w:hAnsi="Perpetua" w:cstheme="minorHAnsi"/>
          <w:bCs/>
          <w:sz w:val="23"/>
          <w:szCs w:val="23"/>
        </w:rPr>
        <w:t xml:space="preserve"> (v. 6)</w:t>
      </w:r>
    </w:p>
    <w:p w14:paraId="5564FA8C" w14:textId="77777777" w:rsidR="00FE1F20" w:rsidRPr="003D3066" w:rsidRDefault="00FE1F20" w:rsidP="00FE1F20">
      <w:pPr>
        <w:rPr>
          <w:rFonts w:ascii="Perpetua" w:hAnsi="Perpetua" w:cstheme="minorHAnsi"/>
          <w:bCs/>
          <w:sz w:val="23"/>
          <w:szCs w:val="23"/>
        </w:rPr>
      </w:pPr>
    </w:p>
    <w:p w14:paraId="68273637" w14:textId="77777777" w:rsidR="000846FD" w:rsidRPr="003D3066" w:rsidRDefault="000846FD" w:rsidP="00031DAA">
      <w:pPr>
        <w:rPr>
          <w:rFonts w:ascii="Perpetua" w:hAnsi="Perpetua" w:cstheme="minorHAnsi"/>
          <w:b/>
          <w:bCs/>
          <w:sz w:val="23"/>
          <w:szCs w:val="23"/>
        </w:rPr>
      </w:pPr>
    </w:p>
    <w:p w14:paraId="4357D211" w14:textId="77777777" w:rsidR="000846FD" w:rsidRPr="003D3066" w:rsidRDefault="000846FD" w:rsidP="00031DAA">
      <w:pPr>
        <w:rPr>
          <w:rFonts w:ascii="Perpetua" w:hAnsi="Perpetua" w:cstheme="minorHAnsi"/>
          <w:b/>
          <w:bCs/>
          <w:sz w:val="23"/>
          <w:szCs w:val="23"/>
        </w:rPr>
      </w:pPr>
    </w:p>
    <w:p w14:paraId="6C391DAE" w14:textId="100B7153" w:rsidR="00031DAA" w:rsidRPr="003D3066" w:rsidRDefault="003D3066" w:rsidP="00031DAA">
      <w:pPr>
        <w:ind w:left="270"/>
        <w:rPr>
          <w:rFonts w:ascii="Perpetua" w:hAnsi="Perpetua" w:cstheme="minorHAnsi"/>
          <w:b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lastRenderedPageBreak/>
        <w:t>B. For husbands: G</w:t>
      </w:r>
      <w:r w:rsidR="00031DAA" w:rsidRPr="003D3066">
        <w:rPr>
          <w:rFonts w:ascii="Perpetua" w:hAnsi="Perpetua" w:cstheme="minorHAnsi"/>
          <w:b/>
          <w:bCs/>
          <w:sz w:val="23"/>
          <w:szCs w:val="23"/>
        </w:rPr>
        <w:t xml:space="preserve">odly leadership </w:t>
      </w:r>
      <w:r w:rsidR="001B7177" w:rsidRPr="003D3066">
        <w:rPr>
          <w:rFonts w:ascii="Perpetua" w:hAnsi="Perpetua" w:cstheme="minorHAnsi"/>
          <w:b/>
          <w:bCs/>
          <w:sz w:val="23"/>
          <w:szCs w:val="23"/>
        </w:rPr>
        <w:t>is considerate and selfless</w:t>
      </w:r>
      <w:r>
        <w:rPr>
          <w:rFonts w:ascii="Perpetua" w:hAnsi="Perpetua" w:cstheme="minorHAnsi"/>
          <w:b/>
          <w:bCs/>
          <w:sz w:val="23"/>
          <w:szCs w:val="23"/>
        </w:rPr>
        <w:t xml:space="preserve"> (v. 7)</w:t>
      </w:r>
    </w:p>
    <w:p w14:paraId="66347A2B" w14:textId="77777777" w:rsidR="00031DAA" w:rsidRPr="003D3066" w:rsidRDefault="00031DAA" w:rsidP="00031DAA">
      <w:pPr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063FBB6F" w14:textId="77777777" w:rsidR="00031DAA" w:rsidRPr="003D3066" w:rsidRDefault="00031DAA" w:rsidP="001B7177">
      <w:pPr>
        <w:pStyle w:val="ListParagraph"/>
        <w:numPr>
          <w:ilvl w:val="0"/>
          <w:numId w:val="13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3D3066">
        <w:rPr>
          <w:rFonts w:ascii="Perpetua" w:hAnsi="Perpetua" w:cstheme="minorHAnsi"/>
          <w:sz w:val="23"/>
          <w:szCs w:val="23"/>
        </w:rPr>
        <w:t>Live with your wife “in an understanding way”</w:t>
      </w:r>
    </w:p>
    <w:p w14:paraId="560655CF" w14:textId="77777777" w:rsidR="00031DAA" w:rsidRPr="003D3066" w:rsidRDefault="00031DAA" w:rsidP="00031DAA">
      <w:pPr>
        <w:rPr>
          <w:rFonts w:ascii="Perpetua" w:hAnsi="Perpetua" w:cstheme="minorHAnsi"/>
          <w:bCs/>
          <w:sz w:val="23"/>
          <w:szCs w:val="23"/>
        </w:rPr>
      </w:pPr>
    </w:p>
    <w:p w14:paraId="4C16C0CA" w14:textId="77777777" w:rsidR="00031DAA" w:rsidRPr="003D3066" w:rsidRDefault="00031DAA" w:rsidP="00031DAA">
      <w:pPr>
        <w:rPr>
          <w:rFonts w:ascii="Perpetua" w:hAnsi="Perpetua" w:cstheme="minorHAnsi"/>
          <w:bCs/>
          <w:sz w:val="23"/>
          <w:szCs w:val="23"/>
        </w:rPr>
      </w:pPr>
    </w:p>
    <w:p w14:paraId="4A2E3828" w14:textId="77777777" w:rsidR="00CF16F8" w:rsidRPr="003D3066" w:rsidRDefault="00CF16F8" w:rsidP="00031DAA">
      <w:pPr>
        <w:rPr>
          <w:rFonts w:ascii="Perpetua" w:hAnsi="Perpetua" w:cstheme="minorHAnsi"/>
          <w:bCs/>
          <w:sz w:val="23"/>
          <w:szCs w:val="23"/>
        </w:rPr>
      </w:pPr>
    </w:p>
    <w:p w14:paraId="1FEED004" w14:textId="77777777" w:rsidR="00031DAA" w:rsidRPr="003D3066" w:rsidRDefault="00031DAA" w:rsidP="00031DAA">
      <w:pPr>
        <w:rPr>
          <w:rFonts w:ascii="Perpetua" w:hAnsi="Perpetua" w:cstheme="minorHAnsi"/>
          <w:bCs/>
          <w:sz w:val="23"/>
          <w:szCs w:val="23"/>
        </w:rPr>
      </w:pPr>
    </w:p>
    <w:p w14:paraId="27AED9A2" w14:textId="77777777" w:rsidR="00031DAA" w:rsidRPr="003D3066" w:rsidRDefault="00031DAA" w:rsidP="001B7177">
      <w:pPr>
        <w:pStyle w:val="ListParagraph"/>
        <w:numPr>
          <w:ilvl w:val="0"/>
          <w:numId w:val="13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3D3066">
        <w:rPr>
          <w:rFonts w:ascii="Perpetua" w:hAnsi="Perpetua" w:cstheme="minorHAnsi"/>
          <w:bCs/>
          <w:sz w:val="23"/>
          <w:szCs w:val="23"/>
        </w:rPr>
        <w:t>Show “honor to the woman as the weaker vessel”</w:t>
      </w:r>
    </w:p>
    <w:p w14:paraId="784B87B2" w14:textId="77777777" w:rsidR="00FE1F20" w:rsidRPr="003D3066" w:rsidRDefault="00FE1F20" w:rsidP="00FE1F20">
      <w:pPr>
        <w:rPr>
          <w:rFonts w:ascii="Perpetua" w:hAnsi="Perpetua" w:cstheme="minorHAnsi"/>
          <w:b/>
          <w:bCs/>
          <w:sz w:val="23"/>
          <w:szCs w:val="23"/>
        </w:rPr>
      </w:pPr>
    </w:p>
    <w:p w14:paraId="092D010B" w14:textId="77777777" w:rsidR="00FE1F20" w:rsidRPr="003D3066" w:rsidRDefault="00FE1F20" w:rsidP="00FE1F20">
      <w:pPr>
        <w:rPr>
          <w:rFonts w:ascii="Perpetua" w:hAnsi="Perpetua" w:cstheme="minorHAnsi"/>
          <w:b/>
          <w:bCs/>
          <w:sz w:val="23"/>
          <w:szCs w:val="23"/>
        </w:rPr>
      </w:pPr>
    </w:p>
    <w:p w14:paraId="1E8DACCF" w14:textId="77777777" w:rsidR="00FE1F20" w:rsidRPr="003D3066" w:rsidRDefault="00FE1F20" w:rsidP="00FE1F20">
      <w:pPr>
        <w:rPr>
          <w:rFonts w:ascii="Perpetua" w:hAnsi="Perpetua" w:cstheme="minorHAnsi"/>
          <w:b/>
          <w:bCs/>
          <w:sz w:val="23"/>
          <w:szCs w:val="23"/>
        </w:rPr>
      </w:pPr>
    </w:p>
    <w:p w14:paraId="3C2B4250" w14:textId="77777777" w:rsidR="00FE1F20" w:rsidRPr="003D3066" w:rsidRDefault="00FE1F20" w:rsidP="00FE1F20">
      <w:pPr>
        <w:rPr>
          <w:rFonts w:ascii="Perpetua" w:hAnsi="Perpetua" w:cstheme="minorHAnsi"/>
          <w:b/>
          <w:bCs/>
          <w:sz w:val="23"/>
          <w:szCs w:val="23"/>
        </w:rPr>
      </w:pPr>
    </w:p>
    <w:p w14:paraId="629BCAFB" w14:textId="77777777" w:rsidR="00FE1F20" w:rsidRPr="003D3066" w:rsidRDefault="00FE1F20" w:rsidP="00FE1F20">
      <w:pPr>
        <w:rPr>
          <w:rFonts w:ascii="Perpetua" w:hAnsi="Perpetua" w:cstheme="minorHAnsi"/>
          <w:b/>
          <w:bCs/>
          <w:sz w:val="23"/>
          <w:szCs w:val="23"/>
        </w:rPr>
      </w:pPr>
    </w:p>
    <w:p w14:paraId="79DFEDD2" w14:textId="0AFE6326" w:rsidR="009953F7" w:rsidRPr="003D3066" w:rsidRDefault="00031DAA">
      <w:pPr>
        <w:rPr>
          <w:rFonts w:ascii="Perpetua" w:hAnsi="Perpetua"/>
          <w:b/>
          <w:bCs/>
          <w:sz w:val="24"/>
          <w:szCs w:val="24"/>
        </w:rPr>
      </w:pPr>
      <w:r w:rsidRPr="003D3066">
        <w:rPr>
          <w:rFonts w:ascii="Perpetua" w:hAnsi="Perpetua"/>
          <w:b/>
          <w:bCs/>
          <w:sz w:val="24"/>
          <w:szCs w:val="24"/>
        </w:rPr>
        <w:t xml:space="preserve">III. Thinking Practically about Biblical Manhood and Womanhood in </w:t>
      </w:r>
      <w:r w:rsidR="003D3066">
        <w:rPr>
          <w:rFonts w:ascii="Perpetua" w:hAnsi="Perpetua"/>
          <w:b/>
          <w:bCs/>
          <w:sz w:val="24"/>
          <w:szCs w:val="24"/>
        </w:rPr>
        <w:t>Marriage</w:t>
      </w:r>
      <w:r w:rsidRPr="003D3066">
        <w:rPr>
          <w:rFonts w:ascii="Perpetua" w:hAnsi="Perpetua"/>
          <w:b/>
          <w:bCs/>
          <w:sz w:val="24"/>
          <w:szCs w:val="24"/>
        </w:rPr>
        <w:t>...</w:t>
      </w:r>
    </w:p>
    <w:p w14:paraId="1EB3868E" w14:textId="77777777" w:rsidR="009953F7" w:rsidRPr="003D3066" w:rsidRDefault="009953F7">
      <w:pPr>
        <w:rPr>
          <w:rFonts w:ascii="Perpetua" w:hAnsi="Perpetua"/>
          <w:b/>
          <w:bCs/>
        </w:rPr>
      </w:pPr>
    </w:p>
    <w:p w14:paraId="683DB366" w14:textId="77777777" w:rsidR="009953F7" w:rsidRPr="003D3066" w:rsidRDefault="009953F7">
      <w:pPr>
        <w:rPr>
          <w:rFonts w:ascii="Perpetua" w:hAnsi="Perpetua"/>
          <w:sz w:val="22"/>
          <w:szCs w:val="22"/>
        </w:rPr>
      </w:pPr>
    </w:p>
    <w:p w14:paraId="22184AA4" w14:textId="6A2D377C" w:rsidR="00031DAA" w:rsidRPr="003D3066" w:rsidRDefault="00031DAA" w:rsidP="00031DAA">
      <w:pPr>
        <w:numPr>
          <w:ilvl w:val="0"/>
          <w:numId w:val="2"/>
        </w:numPr>
        <w:rPr>
          <w:rFonts w:ascii="Perpetua" w:hAnsi="Perpetua"/>
          <w:i/>
          <w:iCs/>
          <w:sz w:val="24"/>
          <w:szCs w:val="24"/>
        </w:rPr>
      </w:pPr>
      <w:r w:rsidRPr="003D3066">
        <w:rPr>
          <w:rFonts w:ascii="Perpetua" w:hAnsi="Perpetua"/>
          <w:i/>
          <w:iCs/>
          <w:sz w:val="24"/>
          <w:szCs w:val="24"/>
        </w:rPr>
        <w:t xml:space="preserve"> How should husbands and wives make decisions</w:t>
      </w:r>
      <w:r w:rsidR="00CF16F8" w:rsidRPr="003D3066">
        <w:rPr>
          <w:rFonts w:ascii="Perpetua" w:hAnsi="Perpetua"/>
          <w:i/>
          <w:iCs/>
          <w:sz w:val="24"/>
          <w:szCs w:val="24"/>
        </w:rPr>
        <w:t>?</w:t>
      </w:r>
    </w:p>
    <w:p w14:paraId="18F42F5A" w14:textId="77777777" w:rsidR="00031DAA" w:rsidRPr="003D3066" w:rsidRDefault="00031DAA" w:rsidP="00031DAA">
      <w:pPr>
        <w:rPr>
          <w:rFonts w:ascii="Perpetua" w:hAnsi="Perpetua"/>
          <w:i/>
          <w:iCs/>
          <w:sz w:val="24"/>
          <w:szCs w:val="24"/>
        </w:rPr>
      </w:pPr>
    </w:p>
    <w:p w14:paraId="63B691E5" w14:textId="77777777" w:rsidR="00CF16F8" w:rsidRPr="003D3066" w:rsidRDefault="00CF16F8" w:rsidP="00031DAA">
      <w:pPr>
        <w:rPr>
          <w:rFonts w:ascii="Perpetua" w:hAnsi="Perpetua"/>
          <w:i/>
          <w:iCs/>
          <w:sz w:val="24"/>
          <w:szCs w:val="24"/>
        </w:rPr>
      </w:pPr>
    </w:p>
    <w:p w14:paraId="6AC944E4" w14:textId="77777777" w:rsidR="009953F7" w:rsidRPr="003D3066" w:rsidRDefault="00031DAA" w:rsidP="00031DAA">
      <w:pPr>
        <w:numPr>
          <w:ilvl w:val="0"/>
          <w:numId w:val="8"/>
        </w:numPr>
        <w:rPr>
          <w:rFonts w:ascii="Perpetua" w:hAnsi="Perpetua"/>
          <w:i/>
          <w:iCs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Matters of preference</w:t>
      </w:r>
    </w:p>
    <w:p w14:paraId="4664DDAF" w14:textId="77777777" w:rsidR="009953F7" w:rsidRPr="003D3066" w:rsidRDefault="009953F7">
      <w:pPr>
        <w:rPr>
          <w:rFonts w:ascii="Perpetua" w:hAnsi="Perpetua"/>
          <w:sz w:val="24"/>
          <w:szCs w:val="24"/>
        </w:rPr>
      </w:pPr>
    </w:p>
    <w:p w14:paraId="269949FC" w14:textId="77777777" w:rsidR="009953F7" w:rsidRPr="003D3066" w:rsidRDefault="009953F7">
      <w:pPr>
        <w:rPr>
          <w:rFonts w:ascii="Perpetua" w:hAnsi="Perpetua"/>
          <w:sz w:val="24"/>
          <w:szCs w:val="24"/>
        </w:rPr>
      </w:pPr>
    </w:p>
    <w:p w14:paraId="61B7FFFE" w14:textId="77777777" w:rsidR="00031DAA" w:rsidRPr="003D3066" w:rsidRDefault="00031DAA">
      <w:pPr>
        <w:rPr>
          <w:rFonts w:ascii="Perpetua" w:hAnsi="Perpetua"/>
          <w:sz w:val="24"/>
          <w:szCs w:val="24"/>
        </w:rPr>
      </w:pPr>
    </w:p>
    <w:p w14:paraId="6AE49CFF" w14:textId="77777777" w:rsidR="00031DAA" w:rsidRPr="003D3066" w:rsidRDefault="00031DAA" w:rsidP="00031DAA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Making decisions when there isn’t mutual agreement</w:t>
      </w:r>
    </w:p>
    <w:p w14:paraId="5F67C7CA" w14:textId="77777777" w:rsidR="00031DAA" w:rsidRPr="003D3066" w:rsidRDefault="00031DAA" w:rsidP="00031DAA">
      <w:pPr>
        <w:rPr>
          <w:rFonts w:ascii="Perpetua" w:hAnsi="Perpetua"/>
          <w:sz w:val="24"/>
          <w:szCs w:val="24"/>
        </w:rPr>
      </w:pPr>
    </w:p>
    <w:p w14:paraId="2B68729E" w14:textId="77777777" w:rsidR="00031DAA" w:rsidRPr="003D3066" w:rsidRDefault="00031DAA" w:rsidP="00031DAA">
      <w:pPr>
        <w:rPr>
          <w:rFonts w:ascii="Perpetua" w:hAnsi="Perpetua"/>
          <w:sz w:val="24"/>
          <w:szCs w:val="24"/>
        </w:rPr>
      </w:pPr>
    </w:p>
    <w:p w14:paraId="6101CFE5" w14:textId="427828B8" w:rsidR="00031DAA" w:rsidRPr="003D3066" w:rsidRDefault="00CF16F8" w:rsidP="00031DAA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Failure and forgiveness</w:t>
      </w:r>
    </w:p>
    <w:p w14:paraId="1D915C62" w14:textId="77777777" w:rsidR="009953F7" w:rsidRPr="003D3066" w:rsidRDefault="009953F7">
      <w:pPr>
        <w:rPr>
          <w:rFonts w:ascii="Perpetua" w:hAnsi="Perpetua"/>
          <w:sz w:val="24"/>
          <w:szCs w:val="24"/>
        </w:rPr>
      </w:pPr>
    </w:p>
    <w:p w14:paraId="6C91ED6C" w14:textId="77777777" w:rsidR="009953F7" w:rsidRPr="003D3066" w:rsidRDefault="009953F7">
      <w:pPr>
        <w:rPr>
          <w:rFonts w:ascii="Perpetua" w:hAnsi="Perpetua"/>
          <w:sz w:val="24"/>
          <w:szCs w:val="24"/>
        </w:rPr>
      </w:pPr>
    </w:p>
    <w:p w14:paraId="354E2F90" w14:textId="16BEF164" w:rsidR="009953F7" w:rsidRPr="003D3066" w:rsidRDefault="00031DAA" w:rsidP="00031DAA">
      <w:pPr>
        <w:pStyle w:val="ListParagraph"/>
        <w:numPr>
          <w:ilvl w:val="0"/>
          <w:numId w:val="8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 xml:space="preserve">The problem of passivity </w:t>
      </w:r>
    </w:p>
    <w:p w14:paraId="13836D60" w14:textId="77777777" w:rsidR="009953F7" w:rsidRPr="003D3066" w:rsidRDefault="009953F7">
      <w:pPr>
        <w:rPr>
          <w:rFonts w:ascii="Perpetua" w:hAnsi="Perpetua"/>
        </w:rPr>
      </w:pPr>
    </w:p>
    <w:p w14:paraId="3407A8FC" w14:textId="77777777" w:rsidR="009953F7" w:rsidRDefault="009953F7">
      <w:pPr>
        <w:rPr>
          <w:rFonts w:ascii="Perpetua" w:hAnsi="Perpetua"/>
          <w:sz w:val="22"/>
          <w:szCs w:val="22"/>
        </w:rPr>
      </w:pPr>
    </w:p>
    <w:p w14:paraId="5C2E6B90" w14:textId="77777777" w:rsidR="003D3066" w:rsidRDefault="003D3066">
      <w:pPr>
        <w:rPr>
          <w:rFonts w:ascii="Perpetua" w:hAnsi="Perpetua"/>
          <w:sz w:val="22"/>
          <w:szCs w:val="22"/>
        </w:rPr>
      </w:pPr>
    </w:p>
    <w:p w14:paraId="7BE16D71" w14:textId="77777777" w:rsidR="003D3066" w:rsidRPr="003D3066" w:rsidRDefault="003D3066">
      <w:pPr>
        <w:rPr>
          <w:rFonts w:ascii="Perpetua" w:hAnsi="Perpetua"/>
          <w:sz w:val="22"/>
          <w:szCs w:val="22"/>
        </w:rPr>
      </w:pPr>
    </w:p>
    <w:p w14:paraId="24EA8C5D" w14:textId="6B553271" w:rsidR="009953F7" w:rsidRPr="003D3066" w:rsidRDefault="00031DAA">
      <w:pPr>
        <w:rPr>
          <w:rFonts w:ascii="Perpetua" w:hAnsi="Perpetua"/>
          <w:i/>
          <w:iCs/>
          <w:sz w:val="22"/>
          <w:szCs w:val="22"/>
        </w:rPr>
      </w:pPr>
      <w:r w:rsidRPr="003D3066">
        <w:rPr>
          <w:rFonts w:ascii="Perpetua" w:hAnsi="Perpetua"/>
          <w:i/>
          <w:iCs/>
          <w:sz w:val="24"/>
          <w:szCs w:val="24"/>
        </w:rPr>
        <w:t xml:space="preserve">2.  How should a husband and wife </w:t>
      </w:r>
      <w:r w:rsidR="003D3066">
        <w:rPr>
          <w:rFonts w:ascii="Perpetua" w:hAnsi="Perpetua"/>
          <w:i/>
          <w:iCs/>
          <w:sz w:val="24"/>
          <w:szCs w:val="24"/>
        </w:rPr>
        <w:t>manage</w:t>
      </w:r>
      <w:r w:rsidRPr="003D3066">
        <w:rPr>
          <w:rFonts w:ascii="Perpetua" w:hAnsi="Perpetua"/>
          <w:i/>
          <w:iCs/>
          <w:sz w:val="24"/>
          <w:szCs w:val="24"/>
        </w:rPr>
        <w:t xml:space="preserve"> other duties and responsibilities?</w:t>
      </w:r>
    </w:p>
    <w:p w14:paraId="551783D5" w14:textId="77777777" w:rsidR="009953F7" w:rsidRPr="003D3066" w:rsidRDefault="009953F7">
      <w:pPr>
        <w:rPr>
          <w:rFonts w:ascii="Perpetua" w:hAnsi="Perpetua"/>
          <w:sz w:val="22"/>
          <w:szCs w:val="22"/>
        </w:rPr>
      </w:pPr>
    </w:p>
    <w:p w14:paraId="02295720" w14:textId="77777777" w:rsidR="009953F7" w:rsidRPr="003D3066" w:rsidRDefault="009953F7">
      <w:pPr>
        <w:rPr>
          <w:rFonts w:ascii="Perpetua" w:hAnsi="Perpetua"/>
          <w:sz w:val="22"/>
          <w:szCs w:val="22"/>
        </w:rPr>
      </w:pPr>
    </w:p>
    <w:p w14:paraId="07002AD0" w14:textId="77777777" w:rsidR="009953F7" w:rsidRPr="003D3066" w:rsidRDefault="00031DAA" w:rsidP="00031DAA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General guidelines</w:t>
      </w:r>
    </w:p>
    <w:p w14:paraId="2C772C48" w14:textId="77777777" w:rsidR="009953F7" w:rsidRDefault="009953F7">
      <w:pPr>
        <w:rPr>
          <w:rFonts w:ascii="Perpetua" w:hAnsi="Perpetua"/>
          <w:sz w:val="24"/>
          <w:szCs w:val="24"/>
        </w:rPr>
      </w:pPr>
    </w:p>
    <w:p w14:paraId="13806433" w14:textId="77777777" w:rsidR="003D3066" w:rsidRPr="003D3066" w:rsidRDefault="003D3066">
      <w:pPr>
        <w:rPr>
          <w:rFonts w:ascii="Perpetua" w:hAnsi="Perpetua"/>
          <w:sz w:val="24"/>
          <w:szCs w:val="24"/>
        </w:rPr>
      </w:pPr>
    </w:p>
    <w:p w14:paraId="462FF219" w14:textId="77777777" w:rsidR="00CF16F8" w:rsidRPr="003D3066" w:rsidRDefault="00CF16F8">
      <w:pPr>
        <w:rPr>
          <w:rFonts w:ascii="Perpetua" w:hAnsi="Perpetua"/>
          <w:sz w:val="24"/>
          <w:szCs w:val="24"/>
        </w:rPr>
      </w:pPr>
    </w:p>
    <w:p w14:paraId="72EA91E6" w14:textId="4091FAFD" w:rsidR="009953F7" w:rsidRPr="003D3066" w:rsidRDefault="00031DAA" w:rsidP="00031DAA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Husbands and provision</w:t>
      </w:r>
      <w:r w:rsidR="003D3066">
        <w:rPr>
          <w:rFonts w:ascii="Perpetua" w:hAnsi="Perpetua"/>
          <w:sz w:val="24"/>
          <w:szCs w:val="24"/>
        </w:rPr>
        <w:t xml:space="preserve"> (Gen 2:15)</w:t>
      </w:r>
    </w:p>
    <w:p w14:paraId="18EE3A82" w14:textId="77777777" w:rsidR="009953F7" w:rsidRDefault="009953F7" w:rsidP="00031DAA">
      <w:pPr>
        <w:rPr>
          <w:rFonts w:ascii="Perpetua" w:hAnsi="Perpetua"/>
          <w:sz w:val="24"/>
          <w:szCs w:val="24"/>
        </w:rPr>
      </w:pPr>
    </w:p>
    <w:p w14:paraId="3F90A389" w14:textId="77777777" w:rsidR="003D3066" w:rsidRPr="003D3066" w:rsidRDefault="003D3066" w:rsidP="00031DAA">
      <w:pPr>
        <w:rPr>
          <w:rFonts w:ascii="Perpetua" w:hAnsi="Perpetua"/>
          <w:sz w:val="24"/>
          <w:szCs w:val="24"/>
        </w:rPr>
      </w:pPr>
    </w:p>
    <w:p w14:paraId="0647407B" w14:textId="77777777" w:rsidR="009953F7" w:rsidRPr="003D3066" w:rsidRDefault="009953F7" w:rsidP="00031DAA">
      <w:pPr>
        <w:rPr>
          <w:rFonts w:ascii="Perpetua" w:hAnsi="Perpetua"/>
          <w:sz w:val="24"/>
          <w:szCs w:val="24"/>
        </w:rPr>
      </w:pPr>
    </w:p>
    <w:p w14:paraId="76816B73" w14:textId="0C293349" w:rsidR="009953F7" w:rsidRPr="003D3066" w:rsidRDefault="00504539" w:rsidP="00031DAA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A</w:t>
      </w:r>
      <w:r w:rsidR="00031DAA" w:rsidRPr="003D3066">
        <w:rPr>
          <w:rFonts w:ascii="Perpetua" w:hAnsi="Perpetua"/>
          <w:sz w:val="24"/>
          <w:szCs w:val="24"/>
        </w:rPr>
        <w:t xml:space="preserve"> wife’s normal calling </w:t>
      </w:r>
      <w:r w:rsidR="00CF16F8" w:rsidRPr="003D3066">
        <w:rPr>
          <w:rFonts w:ascii="Perpetua" w:hAnsi="Perpetua"/>
          <w:sz w:val="24"/>
          <w:szCs w:val="24"/>
        </w:rPr>
        <w:t>to be “busy at home”</w:t>
      </w:r>
      <w:r w:rsidR="00E30BBE" w:rsidRPr="003D3066">
        <w:rPr>
          <w:rFonts w:ascii="Perpetua" w:hAnsi="Perpetua"/>
          <w:sz w:val="24"/>
          <w:szCs w:val="24"/>
        </w:rPr>
        <w:t xml:space="preserve"> (Titus 2:5)</w:t>
      </w:r>
    </w:p>
    <w:p w14:paraId="5E040087" w14:textId="77777777" w:rsidR="009953F7" w:rsidRPr="003D3066" w:rsidRDefault="009953F7" w:rsidP="00031DAA">
      <w:pPr>
        <w:rPr>
          <w:rFonts w:ascii="Perpetua" w:hAnsi="Perpetua"/>
          <w:sz w:val="24"/>
          <w:szCs w:val="24"/>
        </w:rPr>
      </w:pPr>
    </w:p>
    <w:p w14:paraId="5038F9C4" w14:textId="77777777" w:rsidR="009953F7" w:rsidRPr="003D3066" w:rsidRDefault="009953F7" w:rsidP="00CF16F8">
      <w:pPr>
        <w:rPr>
          <w:rFonts w:ascii="Perpetua" w:hAnsi="Perpetua"/>
          <w:sz w:val="22"/>
          <w:szCs w:val="22"/>
        </w:rPr>
      </w:pPr>
    </w:p>
    <w:p w14:paraId="10CC6675" w14:textId="77777777" w:rsidR="00755273" w:rsidRPr="003D3066" w:rsidRDefault="00755273" w:rsidP="00CF16F8">
      <w:pPr>
        <w:rPr>
          <w:rFonts w:ascii="Perpetua" w:hAnsi="Perpetua"/>
          <w:sz w:val="22"/>
          <w:szCs w:val="22"/>
        </w:rPr>
      </w:pPr>
    </w:p>
    <w:p w14:paraId="34D2B024" w14:textId="2ADEA2A7" w:rsidR="009953F7" w:rsidRPr="003D3066" w:rsidRDefault="00031DAA" w:rsidP="00CF16F8">
      <w:pPr>
        <w:rPr>
          <w:rFonts w:ascii="Perpetua" w:hAnsi="Perpetua"/>
          <w:i/>
          <w:iCs/>
          <w:sz w:val="22"/>
          <w:szCs w:val="22"/>
        </w:rPr>
      </w:pPr>
      <w:r w:rsidRPr="003D3066">
        <w:rPr>
          <w:rFonts w:ascii="Perpetua" w:hAnsi="Perpetua"/>
          <w:i/>
          <w:iCs/>
          <w:sz w:val="24"/>
          <w:szCs w:val="24"/>
        </w:rPr>
        <w:t>3.  How should a husband and wife</w:t>
      </w:r>
      <w:r w:rsidR="00755273" w:rsidRPr="003D3066">
        <w:rPr>
          <w:rFonts w:ascii="Perpetua" w:hAnsi="Perpetua"/>
          <w:i/>
          <w:iCs/>
          <w:sz w:val="24"/>
          <w:szCs w:val="24"/>
        </w:rPr>
        <w:t xml:space="preserve"> lead,</w:t>
      </w:r>
      <w:r w:rsidRPr="003D3066">
        <w:rPr>
          <w:rFonts w:ascii="Perpetua" w:hAnsi="Perpetua"/>
          <w:i/>
          <w:iCs/>
          <w:sz w:val="24"/>
          <w:szCs w:val="24"/>
        </w:rPr>
        <w:t xml:space="preserve"> care for</w:t>
      </w:r>
      <w:r w:rsidR="003D3066">
        <w:rPr>
          <w:rFonts w:ascii="Perpetua" w:hAnsi="Perpetua"/>
          <w:i/>
          <w:iCs/>
          <w:sz w:val="24"/>
          <w:szCs w:val="24"/>
        </w:rPr>
        <w:t>,</w:t>
      </w:r>
      <w:r w:rsidRPr="003D3066">
        <w:rPr>
          <w:rFonts w:ascii="Perpetua" w:hAnsi="Perpetua"/>
          <w:i/>
          <w:iCs/>
          <w:sz w:val="24"/>
          <w:szCs w:val="24"/>
        </w:rPr>
        <w:t xml:space="preserve"> and discipline their children?</w:t>
      </w:r>
    </w:p>
    <w:p w14:paraId="11BC2A0D" w14:textId="77777777" w:rsidR="009953F7" w:rsidRPr="003D3066" w:rsidRDefault="009953F7" w:rsidP="00CF16F8">
      <w:pPr>
        <w:rPr>
          <w:rFonts w:ascii="Perpetua" w:hAnsi="Perpetua"/>
        </w:rPr>
      </w:pPr>
    </w:p>
    <w:p w14:paraId="3F82B415" w14:textId="77777777" w:rsidR="003D3066" w:rsidRPr="003D3066" w:rsidRDefault="00CF16F8" w:rsidP="003D3066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 xml:space="preserve">Fathers: Eph 6:4 </w:t>
      </w:r>
      <w:r w:rsidRPr="003D3066">
        <w:rPr>
          <w:rFonts w:ascii="Perpetua" w:hAnsi="Perpetua"/>
          <w:i/>
          <w:sz w:val="20"/>
          <w:szCs w:val="20"/>
        </w:rPr>
        <w:t>...Bring them up in the discipline and instruction of the Lord</w:t>
      </w:r>
    </w:p>
    <w:p w14:paraId="777CCD93" w14:textId="77777777" w:rsidR="003D3066" w:rsidRDefault="003D3066" w:rsidP="003D3066">
      <w:pPr>
        <w:rPr>
          <w:rFonts w:ascii="Perpetua" w:hAnsi="Perpetua"/>
          <w:sz w:val="24"/>
          <w:szCs w:val="24"/>
        </w:rPr>
      </w:pPr>
    </w:p>
    <w:p w14:paraId="2D619328" w14:textId="77777777" w:rsidR="003D3066" w:rsidRDefault="003D3066" w:rsidP="003D3066">
      <w:pPr>
        <w:rPr>
          <w:rFonts w:ascii="Perpetua" w:hAnsi="Perpetua"/>
          <w:sz w:val="24"/>
          <w:szCs w:val="24"/>
        </w:rPr>
      </w:pPr>
    </w:p>
    <w:p w14:paraId="1357345C" w14:textId="77777777" w:rsidR="003D3066" w:rsidRPr="003D3066" w:rsidRDefault="003D3066" w:rsidP="003D3066">
      <w:pPr>
        <w:rPr>
          <w:rFonts w:ascii="Perpetua" w:hAnsi="Perpetua"/>
          <w:sz w:val="24"/>
          <w:szCs w:val="24"/>
        </w:rPr>
      </w:pPr>
    </w:p>
    <w:p w14:paraId="27CAFBA5" w14:textId="14435E13" w:rsidR="009953F7" w:rsidRPr="003D3066" w:rsidRDefault="00CF16F8" w:rsidP="003D3066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 xml:space="preserve">Mothers: 1 Tim 5:14 </w:t>
      </w:r>
      <w:r w:rsidRPr="003D3066">
        <w:rPr>
          <w:rFonts w:ascii="Perpetua" w:hAnsi="Perpetua"/>
          <w:i/>
          <w:sz w:val="20"/>
          <w:szCs w:val="20"/>
        </w:rPr>
        <w:t>….Manage their households</w:t>
      </w:r>
    </w:p>
    <w:p w14:paraId="3124C33B" w14:textId="77777777" w:rsidR="009953F7" w:rsidRPr="003D3066" w:rsidRDefault="009953F7" w:rsidP="00031DAA">
      <w:pPr>
        <w:rPr>
          <w:rFonts w:ascii="Perpetua" w:hAnsi="Perpetua"/>
          <w:sz w:val="24"/>
          <w:szCs w:val="24"/>
        </w:rPr>
      </w:pPr>
    </w:p>
    <w:p w14:paraId="22B73F7F" w14:textId="77777777" w:rsidR="00755273" w:rsidRPr="003D3066" w:rsidRDefault="00755273" w:rsidP="00031DAA">
      <w:pPr>
        <w:rPr>
          <w:rFonts w:ascii="Perpetua" w:hAnsi="Perpetua"/>
          <w:sz w:val="24"/>
          <w:szCs w:val="24"/>
        </w:rPr>
      </w:pPr>
    </w:p>
    <w:p w14:paraId="6A62838D" w14:textId="77777777" w:rsidR="00031DAA" w:rsidRPr="003D3066" w:rsidRDefault="00031DAA" w:rsidP="00031DAA">
      <w:pPr>
        <w:rPr>
          <w:rFonts w:ascii="Perpetua" w:hAnsi="Perpetua"/>
          <w:sz w:val="24"/>
          <w:szCs w:val="24"/>
        </w:rPr>
      </w:pPr>
    </w:p>
    <w:p w14:paraId="02B32ABA" w14:textId="3261CF84" w:rsidR="009953F7" w:rsidRPr="003D3066" w:rsidRDefault="00CF16F8" w:rsidP="00031DAA">
      <w:pPr>
        <w:pStyle w:val="ListParagraph"/>
        <w:numPr>
          <w:ilvl w:val="0"/>
          <w:numId w:val="9"/>
        </w:numPr>
        <w:rPr>
          <w:rFonts w:ascii="Perpetua" w:hAnsi="Perpetua"/>
          <w:sz w:val="24"/>
          <w:szCs w:val="24"/>
        </w:rPr>
      </w:pPr>
      <w:r w:rsidRPr="003D3066">
        <w:rPr>
          <w:rFonts w:ascii="Perpetua" w:hAnsi="Perpetua"/>
          <w:sz w:val="24"/>
          <w:szCs w:val="24"/>
        </w:rPr>
        <w:t>Practical considerations</w:t>
      </w:r>
    </w:p>
    <w:sectPr w:rsidR="009953F7" w:rsidRPr="003D3066" w:rsidSect="00031DAA">
      <w:pgSz w:w="15840" w:h="12240" w:orient="landscape"/>
      <w:pgMar w:top="1008" w:right="720" w:bottom="90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2423" w14:textId="77777777" w:rsidR="00323306" w:rsidRDefault="00323306">
      <w:r>
        <w:separator/>
      </w:r>
    </w:p>
  </w:endnote>
  <w:endnote w:type="continuationSeparator" w:id="0">
    <w:p w14:paraId="07EC1150" w14:textId="77777777" w:rsidR="00323306" w:rsidRDefault="0032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4AC3" w14:textId="77777777" w:rsidR="00323306" w:rsidRDefault="00323306">
      <w:r>
        <w:separator/>
      </w:r>
    </w:p>
  </w:footnote>
  <w:footnote w:type="continuationSeparator" w:id="0">
    <w:p w14:paraId="2D8C9232" w14:textId="77777777" w:rsidR="00323306" w:rsidRDefault="0032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9B2"/>
    <w:multiLevelType w:val="multilevel"/>
    <w:tmpl w:val="0DEC6972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B221E4E"/>
    <w:multiLevelType w:val="hybridMultilevel"/>
    <w:tmpl w:val="78CE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7C63"/>
    <w:multiLevelType w:val="hybridMultilevel"/>
    <w:tmpl w:val="6B7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6D4C"/>
    <w:multiLevelType w:val="hybridMultilevel"/>
    <w:tmpl w:val="F42ABA90"/>
    <w:numStyleLink w:val="Bullet"/>
  </w:abstractNum>
  <w:abstractNum w:abstractNumId="8" w15:restartNumberingAfterBreak="0">
    <w:nsid w:val="70176527"/>
    <w:multiLevelType w:val="hybridMultilevel"/>
    <w:tmpl w:val="A27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6839"/>
    <w:multiLevelType w:val="hybridMultilevel"/>
    <w:tmpl w:val="2AB0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9373A"/>
    <w:multiLevelType w:val="hybridMultilevel"/>
    <w:tmpl w:val="F42ABA90"/>
    <w:styleLink w:val="Bullet"/>
    <w:lvl w:ilvl="0" w:tplc="DCA405D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34E982">
      <w:start w:val="1"/>
      <w:numFmt w:val="bullet"/>
      <w:lvlText w:val="-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009180">
      <w:start w:val="1"/>
      <w:numFmt w:val="bullet"/>
      <w:lvlText w:val="-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60E872">
      <w:start w:val="1"/>
      <w:numFmt w:val="bullet"/>
      <w:lvlText w:val="-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966D46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FA2C6A">
      <w:start w:val="1"/>
      <w:numFmt w:val="bullet"/>
      <w:lvlText w:val="-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816A0E8">
      <w:start w:val="1"/>
      <w:numFmt w:val="bullet"/>
      <w:lvlText w:val="-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3E717C">
      <w:start w:val="1"/>
      <w:numFmt w:val="bullet"/>
      <w:lvlText w:val="-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AEF172">
      <w:start w:val="1"/>
      <w:numFmt w:val="bullet"/>
      <w:lvlText w:val="-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F75768F"/>
    <w:multiLevelType w:val="multilevel"/>
    <w:tmpl w:val="0DEC6972"/>
    <w:numStyleLink w:val="Legal"/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F7"/>
    <w:rsid w:val="00031DAA"/>
    <w:rsid w:val="000846FD"/>
    <w:rsid w:val="001B7177"/>
    <w:rsid w:val="00323306"/>
    <w:rsid w:val="003D3066"/>
    <w:rsid w:val="004E3BC4"/>
    <w:rsid w:val="00504539"/>
    <w:rsid w:val="005B58CE"/>
    <w:rsid w:val="00755273"/>
    <w:rsid w:val="00971B88"/>
    <w:rsid w:val="00981293"/>
    <w:rsid w:val="009953F7"/>
    <w:rsid w:val="00AC196C"/>
    <w:rsid w:val="00CF16F8"/>
    <w:rsid w:val="00D44AB8"/>
    <w:rsid w:val="00DD7B9E"/>
    <w:rsid w:val="00E30BBE"/>
    <w:rsid w:val="00FA212E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F7FE4"/>
  <w15:docId w15:val="{DEE552F3-19CB-1940-A632-31A8675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PlainText">
    <w:name w:val="Plain Text"/>
    <w:rPr>
      <w:rFonts w:ascii="Courier New" w:eastAsia="Courier New" w:hAnsi="Courier New" w:cs="Courier New"/>
      <w:color w:val="000000"/>
    </w:rPr>
  </w:style>
  <w:style w:type="paragraph" w:customStyle="1" w:styleId="TitleA">
    <w:name w:val="Title A"/>
    <w:pPr>
      <w:jc w:val="center"/>
    </w:pPr>
    <w:rPr>
      <w:rFonts w:cs="Arial Unicode MS"/>
      <w:color w:val="000000"/>
      <w:sz w:val="28"/>
      <w:szCs w:val="28"/>
    </w:rPr>
  </w:style>
  <w:style w:type="numbering" w:customStyle="1" w:styleId="Legal">
    <w:name w:val="Legal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031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Subtitle">
    <w:name w:val="Subtitle"/>
    <w:link w:val="SubtitleChar"/>
    <w:rsid w:val="00031DAA"/>
    <w:pPr>
      <w:jc w:val="center"/>
    </w:pPr>
    <w:rPr>
      <w:rFonts w:eastAsia="Times New Roman"/>
      <w:color w:val="000000"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031DAA"/>
    <w:rPr>
      <w:rFonts w:eastAsia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31DAA"/>
    <w:pPr>
      <w:spacing w:after="200" w:line="276" w:lineRule="auto"/>
      <w:ind w:left="720"/>
      <w:contextualSpacing/>
    </w:pPr>
    <w:rPr>
      <w:rFonts w:ascii="Calibri" w:hAnsi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6C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6C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2309</Characters>
  <Application>Microsoft Office Word</Application>
  <DocSecurity>0</DocSecurity>
  <Lines>37</Lines>
  <Paragraphs>8</Paragraphs>
  <ScaleCrop>false</ScaleCrop>
  <Company>Capitol Hill Baptist Church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2017-04-21T21:06:00Z</cp:lastPrinted>
  <dcterms:created xsi:type="dcterms:W3CDTF">2018-06-25T19:59:00Z</dcterms:created>
  <dcterms:modified xsi:type="dcterms:W3CDTF">2018-06-25T19:59:00Z</dcterms:modified>
</cp:coreProperties>
</file>