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ECFF9" w14:textId="77777777" w:rsidR="00486E0B" w:rsidRPr="003D17DC" w:rsidRDefault="00486E0B" w:rsidP="007F79D7">
      <w:pPr>
        <w:widowControl/>
        <w:rPr>
          <w:rFonts w:asciiTheme="majorBidi" w:hAnsiTheme="majorBidi" w:cstheme="majorBidi"/>
          <w:i/>
          <w:sz w:val="32"/>
          <w:szCs w:val="32"/>
          <w:u w:val="single"/>
        </w:rPr>
      </w:pPr>
      <w:r w:rsidRPr="003D17DC">
        <w:rPr>
          <w:rFonts w:asciiTheme="majorBidi" w:hAnsiTheme="majorBidi" w:cstheme="majorBidi"/>
          <w:i/>
          <w:sz w:val="32"/>
          <w:szCs w:val="32"/>
          <w:u w:val="single"/>
        </w:rPr>
        <w:t>Course outline</w:t>
      </w:r>
      <w:r w:rsidRPr="003D17DC">
        <w:rPr>
          <w:rFonts w:asciiTheme="majorBidi" w:hAnsiTheme="majorBidi" w:cstheme="majorBidi"/>
          <w:i/>
          <w:sz w:val="32"/>
          <w:szCs w:val="32"/>
          <w:u w:val="single"/>
        </w:rPr>
        <w:tab/>
      </w:r>
      <w:r w:rsidRPr="003D17DC">
        <w:rPr>
          <w:rFonts w:asciiTheme="majorBidi" w:hAnsiTheme="majorBidi" w:cstheme="majorBidi"/>
          <w:i/>
          <w:sz w:val="32"/>
          <w:szCs w:val="32"/>
          <w:u w:val="single"/>
        </w:rPr>
        <w:tab/>
      </w:r>
      <w:r w:rsidRPr="003D17DC">
        <w:rPr>
          <w:rFonts w:asciiTheme="majorBidi" w:hAnsiTheme="majorBidi" w:cstheme="majorBidi"/>
          <w:i/>
          <w:sz w:val="32"/>
          <w:szCs w:val="32"/>
          <w:u w:val="single"/>
        </w:rPr>
        <w:tab/>
      </w:r>
      <w:r w:rsidRPr="003D17DC">
        <w:rPr>
          <w:rFonts w:asciiTheme="majorBidi" w:hAnsiTheme="majorBidi" w:cstheme="majorBidi"/>
          <w:i/>
          <w:sz w:val="32"/>
          <w:szCs w:val="32"/>
          <w:u w:val="single"/>
        </w:rPr>
        <w:tab/>
      </w:r>
      <w:r w:rsidRPr="003D17DC">
        <w:rPr>
          <w:rFonts w:asciiTheme="majorBidi" w:hAnsiTheme="majorBidi" w:cstheme="majorBidi"/>
          <w:i/>
          <w:sz w:val="32"/>
          <w:szCs w:val="32"/>
          <w:u w:val="single"/>
        </w:rPr>
        <w:tab/>
      </w:r>
      <w:r w:rsidRPr="003D17DC">
        <w:rPr>
          <w:rFonts w:asciiTheme="majorBidi" w:hAnsiTheme="majorBidi" w:cstheme="majorBidi"/>
          <w:i/>
          <w:sz w:val="32"/>
          <w:szCs w:val="32"/>
          <w:u w:val="single"/>
        </w:rPr>
        <w:tab/>
      </w:r>
    </w:p>
    <w:p w14:paraId="416D441F" w14:textId="77777777" w:rsidR="00486E0B" w:rsidRPr="003D17DC" w:rsidRDefault="00486E0B" w:rsidP="007F79D7">
      <w:pPr>
        <w:widowControl/>
        <w:rPr>
          <w:rFonts w:asciiTheme="majorBidi" w:hAnsiTheme="majorBidi" w:cstheme="majorBidi"/>
          <w:b/>
          <w:sz w:val="24"/>
        </w:rPr>
      </w:pPr>
    </w:p>
    <w:p w14:paraId="17DB29BD" w14:textId="3CEBAA67" w:rsidR="00486E0B" w:rsidRPr="00DA3B0D" w:rsidRDefault="00861492" w:rsidP="007F79D7">
      <w:pPr>
        <w:rPr>
          <w:rFonts w:asciiTheme="majorBidi" w:hAnsiTheme="majorBidi" w:cstheme="majorBidi"/>
          <w:sz w:val="24"/>
          <w:szCs w:val="24"/>
        </w:rPr>
      </w:pPr>
      <w:r w:rsidRPr="00DA3B0D">
        <w:rPr>
          <w:rFonts w:asciiTheme="majorBidi" w:hAnsiTheme="majorBidi" w:cstheme="majorBidi"/>
          <w:b/>
          <w:i/>
          <w:sz w:val="24"/>
          <w:szCs w:val="24"/>
        </w:rPr>
        <w:t>Foundations</w:t>
      </w:r>
    </w:p>
    <w:p w14:paraId="4DDCEE48" w14:textId="7B6B4D9A" w:rsidR="00486E0B" w:rsidRPr="00DA3B0D" w:rsidRDefault="00486E0B" w:rsidP="007F79D7">
      <w:pPr>
        <w:rPr>
          <w:rFonts w:asciiTheme="majorBidi" w:hAnsiTheme="majorBidi" w:cstheme="majorBidi"/>
          <w:sz w:val="24"/>
          <w:szCs w:val="24"/>
        </w:rPr>
      </w:pPr>
      <w:r w:rsidRPr="00DA3B0D">
        <w:rPr>
          <w:rFonts w:asciiTheme="majorBidi" w:hAnsiTheme="majorBidi" w:cstheme="majorBidi"/>
          <w:sz w:val="24"/>
          <w:szCs w:val="24"/>
        </w:rPr>
        <w:t xml:space="preserve">Week 1: </w:t>
      </w:r>
      <w:r w:rsidR="00285FD8" w:rsidRPr="00DA3B0D">
        <w:rPr>
          <w:rFonts w:asciiTheme="majorBidi" w:hAnsiTheme="majorBidi" w:cstheme="majorBidi"/>
          <w:sz w:val="24"/>
          <w:szCs w:val="24"/>
        </w:rPr>
        <w:t xml:space="preserve">Man and Woman in </w:t>
      </w:r>
      <w:r w:rsidR="00861492" w:rsidRPr="00DA3B0D">
        <w:rPr>
          <w:rFonts w:asciiTheme="majorBidi" w:hAnsiTheme="majorBidi" w:cstheme="majorBidi"/>
          <w:sz w:val="24"/>
          <w:szCs w:val="24"/>
        </w:rPr>
        <w:t>Creation: Equality, Fertility, and Complementarity</w:t>
      </w:r>
    </w:p>
    <w:p w14:paraId="2FAE29F5" w14:textId="2DB4F47C" w:rsidR="00486E0B" w:rsidRPr="00DA3B0D" w:rsidRDefault="00486E0B" w:rsidP="007F79D7">
      <w:pPr>
        <w:rPr>
          <w:rFonts w:asciiTheme="majorBidi" w:hAnsiTheme="majorBidi" w:cstheme="majorBidi"/>
          <w:sz w:val="24"/>
          <w:szCs w:val="24"/>
        </w:rPr>
      </w:pPr>
      <w:r w:rsidRPr="00DA3B0D">
        <w:rPr>
          <w:rFonts w:asciiTheme="majorBidi" w:hAnsiTheme="majorBidi" w:cstheme="majorBidi"/>
          <w:sz w:val="24"/>
          <w:szCs w:val="24"/>
        </w:rPr>
        <w:t xml:space="preserve">Week 2: </w:t>
      </w:r>
      <w:r w:rsidR="00285FD8" w:rsidRPr="00DA3B0D">
        <w:rPr>
          <w:rFonts w:asciiTheme="majorBidi" w:hAnsiTheme="majorBidi" w:cstheme="majorBidi"/>
          <w:sz w:val="24"/>
          <w:szCs w:val="24"/>
        </w:rPr>
        <w:t xml:space="preserve">Man and Woman in </w:t>
      </w:r>
      <w:r w:rsidR="00491CA6" w:rsidRPr="00DA3B0D">
        <w:rPr>
          <w:rFonts w:asciiTheme="majorBidi" w:hAnsiTheme="majorBidi" w:cstheme="majorBidi"/>
          <w:sz w:val="24"/>
          <w:szCs w:val="24"/>
        </w:rPr>
        <w:t>Creation: A Biblical Theology of Beautiful Difference</w:t>
      </w:r>
    </w:p>
    <w:p w14:paraId="44360D0D" w14:textId="55B39F38" w:rsidR="006577EB" w:rsidRPr="00DA3B0D" w:rsidRDefault="006577EB" w:rsidP="007F79D7">
      <w:pPr>
        <w:rPr>
          <w:rFonts w:asciiTheme="majorBidi" w:hAnsiTheme="majorBidi" w:cstheme="majorBidi"/>
          <w:sz w:val="24"/>
          <w:szCs w:val="24"/>
        </w:rPr>
      </w:pPr>
      <w:r w:rsidRPr="00DA3B0D">
        <w:rPr>
          <w:rFonts w:asciiTheme="majorBidi" w:hAnsiTheme="majorBidi" w:cstheme="majorBidi"/>
          <w:sz w:val="24"/>
          <w:szCs w:val="24"/>
        </w:rPr>
        <w:t>Week 3: Man and Woman in a Fallen World</w:t>
      </w:r>
    </w:p>
    <w:p w14:paraId="45A4A720" w14:textId="07C7D23F" w:rsidR="00DD18AA" w:rsidRPr="00DA3B0D" w:rsidRDefault="00DD18AA" w:rsidP="007F79D7">
      <w:pPr>
        <w:rPr>
          <w:rFonts w:asciiTheme="majorBidi" w:hAnsiTheme="majorBidi" w:cstheme="majorBidi"/>
          <w:sz w:val="24"/>
          <w:szCs w:val="24"/>
        </w:rPr>
      </w:pPr>
      <w:r w:rsidRPr="00DA3B0D">
        <w:rPr>
          <w:rFonts w:asciiTheme="majorBidi" w:hAnsiTheme="majorBidi" w:cstheme="majorBidi"/>
          <w:sz w:val="24"/>
          <w:szCs w:val="24"/>
        </w:rPr>
        <w:t>Week 4: Man and Woman in Christ</w:t>
      </w:r>
    </w:p>
    <w:p w14:paraId="0D20A3CE" w14:textId="501F4F93" w:rsidR="00DD18AA" w:rsidRPr="00DA3B0D" w:rsidRDefault="00DD18AA" w:rsidP="007F79D7">
      <w:pPr>
        <w:rPr>
          <w:rFonts w:asciiTheme="majorBidi" w:hAnsiTheme="majorBidi" w:cstheme="majorBidi"/>
          <w:sz w:val="24"/>
          <w:szCs w:val="24"/>
        </w:rPr>
      </w:pPr>
      <w:r w:rsidRPr="00DA3B0D">
        <w:rPr>
          <w:rFonts w:asciiTheme="majorBidi" w:hAnsiTheme="majorBidi" w:cstheme="majorBidi"/>
          <w:sz w:val="24"/>
          <w:szCs w:val="24"/>
        </w:rPr>
        <w:t xml:space="preserve">Week 5: Man and Woman in the Modern World </w:t>
      </w:r>
    </w:p>
    <w:p w14:paraId="478C61C3" w14:textId="77777777" w:rsidR="00486E0B" w:rsidRPr="00DA3B0D" w:rsidRDefault="00486E0B" w:rsidP="007F79D7">
      <w:pPr>
        <w:rPr>
          <w:rFonts w:asciiTheme="majorBidi" w:hAnsiTheme="majorBidi" w:cstheme="majorBidi"/>
          <w:sz w:val="24"/>
          <w:szCs w:val="24"/>
        </w:rPr>
      </w:pPr>
    </w:p>
    <w:p w14:paraId="6F8F53CC" w14:textId="09BB2513" w:rsidR="00486E0B" w:rsidRPr="00DA3B0D" w:rsidRDefault="003065F4" w:rsidP="007F79D7">
      <w:pPr>
        <w:rPr>
          <w:rFonts w:asciiTheme="majorBidi" w:hAnsiTheme="majorBidi" w:cstheme="majorBidi"/>
          <w:b/>
          <w:i/>
          <w:sz w:val="24"/>
          <w:szCs w:val="24"/>
        </w:rPr>
      </w:pPr>
      <w:r w:rsidRPr="00DA3B0D">
        <w:rPr>
          <w:rFonts w:asciiTheme="majorBidi" w:hAnsiTheme="majorBidi" w:cstheme="majorBidi"/>
          <w:b/>
          <w:i/>
          <w:sz w:val="24"/>
          <w:szCs w:val="24"/>
        </w:rPr>
        <w:t>Applications</w:t>
      </w:r>
    </w:p>
    <w:p w14:paraId="2AFA9F2F" w14:textId="1A8E046D" w:rsidR="003065F4" w:rsidRPr="00DA3B0D" w:rsidRDefault="003065F4" w:rsidP="007F79D7">
      <w:pPr>
        <w:rPr>
          <w:rFonts w:asciiTheme="majorBidi" w:hAnsiTheme="majorBidi" w:cstheme="majorBidi"/>
          <w:bCs/>
          <w:iCs/>
          <w:sz w:val="24"/>
          <w:szCs w:val="24"/>
        </w:rPr>
      </w:pPr>
      <w:r w:rsidRPr="00DA3B0D">
        <w:rPr>
          <w:rFonts w:asciiTheme="majorBidi" w:hAnsiTheme="majorBidi" w:cstheme="majorBidi"/>
          <w:bCs/>
          <w:iCs/>
          <w:sz w:val="24"/>
          <w:szCs w:val="24"/>
        </w:rPr>
        <w:t>Week 6: The Meaning of Sex</w:t>
      </w:r>
    </w:p>
    <w:p w14:paraId="580CD25B" w14:textId="2B4A751F" w:rsidR="00486E0B" w:rsidRPr="00DA3B0D" w:rsidRDefault="00486E0B" w:rsidP="007F79D7">
      <w:pPr>
        <w:rPr>
          <w:rFonts w:asciiTheme="majorBidi" w:hAnsiTheme="majorBidi" w:cstheme="majorBidi"/>
          <w:sz w:val="24"/>
          <w:szCs w:val="24"/>
        </w:rPr>
      </w:pPr>
      <w:r w:rsidRPr="00DA3B0D">
        <w:rPr>
          <w:rFonts w:asciiTheme="majorBidi" w:hAnsiTheme="majorBidi" w:cstheme="majorBidi"/>
          <w:sz w:val="24"/>
          <w:szCs w:val="24"/>
        </w:rPr>
        <w:t xml:space="preserve">Week 7: </w:t>
      </w:r>
      <w:r w:rsidR="00E96635">
        <w:rPr>
          <w:rFonts w:asciiTheme="majorBidi" w:hAnsiTheme="majorBidi" w:cstheme="majorBidi"/>
          <w:sz w:val="24"/>
          <w:szCs w:val="24"/>
        </w:rPr>
        <w:t xml:space="preserve">Singleness and </w:t>
      </w:r>
      <w:r w:rsidR="003065F4" w:rsidRPr="00DA3B0D">
        <w:rPr>
          <w:rFonts w:asciiTheme="majorBidi" w:hAnsiTheme="majorBidi" w:cstheme="majorBidi"/>
          <w:sz w:val="24"/>
          <w:szCs w:val="24"/>
        </w:rPr>
        <w:t>Marriage</w:t>
      </w:r>
    </w:p>
    <w:p w14:paraId="7EEECFE3" w14:textId="31258E13" w:rsidR="00486E0B" w:rsidRPr="007E0A55" w:rsidRDefault="00486E0B" w:rsidP="007F79D7">
      <w:pPr>
        <w:rPr>
          <w:rFonts w:asciiTheme="majorBidi" w:hAnsiTheme="majorBidi" w:cstheme="majorBidi"/>
          <w:sz w:val="24"/>
          <w:szCs w:val="24"/>
        </w:rPr>
      </w:pPr>
      <w:r w:rsidRPr="007E0A55">
        <w:rPr>
          <w:rFonts w:asciiTheme="majorBidi" w:hAnsiTheme="majorBidi" w:cstheme="majorBidi"/>
          <w:sz w:val="24"/>
          <w:szCs w:val="24"/>
        </w:rPr>
        <w:t xml:space="preserve">Week 8: </w:t>
      </w:r>
      <w:r w:rsidR="003065F4" w:rsidRPr="007E0A55">
        <w:rPr>
          <w:rFonts w:asciiTheme="majorBidi" w:hAnsiTheme="majorBidi" w:cstheme="majorBidi"/>
          <w:sz w:val="24"/>
          <w:szCs w:val="24"/>
        </w:rPr>
        <w:t>Parenting</w:t>
      </w:r>
    </w:p>
    <w:p w14:paraId="2AAA27B6" w14:textId="6BBC2BDC" w:rsidR="00486E0B" w:rsidRPr="008D1BB6" w:rsidRDefault="00486E0B" w:rsidP="007F79D7">
      <w:pPr>
        <w:rPr>
          <w:rFonts w:asciiTheme="majorBidi" w:hAnsiTheme="majorBidi" w:cstheme="majorBidi"/>
          <w:b/>
          <w:bCs/>
          <w:i/>
          <w:iCs/>
          <w:sz w:val="24"/>
          <w:szCs w:val="24"/>
        </w:rPr>
      </w:pPr>
      <w:r w:rsidRPr="008D1BB6">
        <w:rPr>
          <w:rFonts w:asciiTheme="majorBidi" w:hAnsiTheme="majorBidi" w:cstheme="majorBidi"/>
          <w:b/>
          <w:bCs/>
          <w:i/>
          <w:iCs/>
          <w:sz w:val="24"/>
          <w:szCs w:val="24"/>
        </w:rPr>
        <w:t>Week 9:</w:t>
      </w:r>
      <w:r w:rsidR="00F37267" w:rsidRPr="008D1BB6">
        <w:rPr>
          <w:rFonts w:asciiTheme="majorBidi" w:hAnsiTheme="majorBidi" w:cstheme="majorBidi"/>
          <w:b/>
          <w:bCs/>
          <w:i/>
          <w:iCs/>
          <w:sz w:val="24"/>
          <w:szCs w:val="24"/>
        </w:rPr>
        <w:t xml:space="preserve"> The</w:t>
      </w:r>
      <w:r w:rsidR="00501C31">
        <w:rPr>
          <w:rFonts w:asciiTheme="majorBidi" w:hAnsiTheme="majorBidi" w:cstheme="majorBidi"/>
          <w:b/>
          <w:bCs/>
          <w:i/>
          <w:iCs/>
          <w:sz w:val="24"/>
          <w:szCs w:val="24"/>
        </w:rPr>
        <w:t xml:space="preserve"> </w:t>
      </w:r>
      <w:r w:rsidR="00F37267" w:rsidRPr="008D1BB6">
        <w:rPr>
          <w:rFonts w:asciiTheme="majorBidi" w:hAnsiTheme="majorBidi" w:cstheme="majorBidi"/>
          <w:b/>
          <w:bCs/>
          <w:i/>
          <w:iCs/>
          <w:sz w:val="24"/>
          <w:szCs w:val="24"/>
        </w:rPr>
        <w:t>Church (Part 1)</w:t>
      </w:r>
      <w:r w:rsidR="002D31A9" w:rsidRPr="008D1BB6">
        <w:rPr>
          <w:rFonts w:asciiTheme="majorBidi" w:hAnsiTheme="majorBidi" w:cstheme="majorBidi"/>
          <w:b/>
          <w:bCs/>
          <w:i/>
          <w:iCs/>
          <w:sz w:val="24"/>
          <w:szCs w:val="24"/>
        </w:rPr>
        <w:t xml:space="preserve">: Life and Leadership in God’s Family </w:t>
      </w:r>
    </w:p>
    <w:p w14:paraId="5F185A44" w14:textId="3C7ABBA8" w:rsidR="00F37267" w:rsidRPr="00DA3B0D" w:rsidRDefault="00486E0B" w:rsidP="007F79D7">
      <w:pPr>
        <w:rPr>
          <w:rFonts w:asciiTheme="majorBidi" w:hAnsiTheme="majorBidi" w:cstheme="majorBidi"/>
          <w:sz w:val="24"/>
          <w:szCs w:val="24"/>
        </w:rPr>
      </w:pPr>
      <w:r w:rsidRPr="00DA3B0D">
        <w:rPr>
          <w:rFonts w:asciiTheme="majorBidi" w:hAnsiTheme="majorBidi" w:cstheme="majorBidi"/>
          <w:sz w:val="24"/>
          <w:szCs w:val="24"/>
        </w:rPr>
        <w:t xml:space="preserve">Week 10: </w:t>
      </w:r>
      <w:r w:rsidR="00F37267" w:rsidRPr="00DA3B0D">
        <w:rPr>
          <w:rFonts w:asciiTheme="majorBidi" w:hAnsiTheme="majorBidi" w:cstheme="majorBidi"/>
          <w:sz w:val="24"/>
          <w:szCs w:val="24"/>
        </w:rPr>
        <w:t>The Church (Part 2)</w:t>
      </w:r>
    </w:p>
    <w:p w14:paraId="1F98262B" w14:textId="23ED8B2E" w:rsidR="00486E0B" w:rsidRPr="00DA3B0D" w:rsidRDefault="00486E0B" w:rsidP="007F79D7">
      <w:pPr>
        <w:rPr>
          <w:rFonts w:asciiTheme="majorBidi" w:hAnsiTheme="majorBidi" w:cstheme="majorBidi"/>
          <w:sz w:val="24"/>
          <w:szCs w:val="24"/>
        </w:rPr>
      </w:pPr>
      <w:r w:rsidRPr="00DA3B0D">
        <w:rPr>
          <w:rFonts w:asciiTheme="majorBidi" w:hAnsiTheme="majorBidi" w:cstheme="majorBidi"/>
          <w:sz w:val="24"/>
          <w:szCs w:val="24"/>
        </w:rPr>
        <w:t xml:space="preserve">Week 11: </w:t>
      </w:r>
      <w:r w:rsidR="00F37267" w:rsidRPr="00DA3B0D">
        <w:rPr>
          <w:rFonts w:asciiTheme="majorBidi" w:hAnsiTheme="majorBidi" w:cstheme="majorBidi"/>
          <w:sz w:val="24"/>
          <w:szCs w:val="24"/>
        </w:rPr>
        <w:t>Work</w:t>
      </w:r>
    </w:p>
    <w:p w14:paraId="3BB36770" w14:textId="77777777" w:rsidR="00F37267" w:rsidRPr="00DA3B0D" w:rsidRDefault="00F37267" w:rsidP="007F79D7">
      <w:pPr>
        <w:rPr>
          <w:rFonts w:asciiTheme="majorBidi" w:hAnsiTheme="majorBidi" w:cstheme="majorBidi"/>
          <w:sz w:val="24"/>
          <w:szCs w:val="24"/>
        </w:rPr>
      </w:pPr>
    </w:p>
    <w:p w14:paraId="077E7E38" w14:textId="1664C3A4" w:rsidR="00F37267" w:rsidRPr="00DA3B0D" w:rsidRDefault="00F37267" w:rsidP="007F79D7">
      <w:pPr>
        <w:rPr>
          <w:rFonts w:asciiTheme="majorBidi" w:hAnsiTheme="majorBidi" w:cstheme="majorBidi"/>
          <w:b/>
          <w:bCs/>
          <w:i/>
          <w:iCs/>
          <w:sz w:val="24"/>
          <w:szCs w:val="24"/>
        </w:rPr>
      </w:pPr>
      <w:r w:rsidRPr="00DA3B0D">
        <w:rPr>
          <w:rFonts w:asciiTheme="majorBidi" w:hAnsiTheme="majorBidi" w:cstheme="majorBidi"/>
          <w:b/>
          <w:bCs/>
          <w:i/>
          <w:iCs/>
          <w:sz w:val="24"/>
          <w:szCs w:val="24"/>
        </w:rPr>
        <w:t>Apologetics</w:t>
      </w:r>
    </w:p>
    <w:p w14:paraId="4756FD1D" w14:textId="4420A3FF" w:rsidR="00486E0B" w:rsidRPr="00DA3B0D" w:rsidRDefault="00486E0B" w:rsidP="007F79D7">
      <w:pPr>
        <w:rPr>
          <w:rFonts w:asciiTheme="majorBidi" w:hAnsiTheme="majorBidi" w:cstheme="majorBidi"/>
          <w:sz w:val="24"/>
          <w:szCs w:val="24"/>
        </w:rPr>
      </w:pPr>
      <w:r w:rsidRPr="00DA3B0D">
        <w:rPr>
          <w:rFonts w:asciiTheme="majorBidi" w:hAnsiTheme="majorBidi" w:cstheme="majorBidi"/>
          <w:sz w:val="24"/>
          <w:szCs w:val="24"/>
        </w:rPr>
        <w:t>Week 12:</w:t>
      </w:r>
      <w:r w:rsidR="00F37267" w:rsidRPr="00DA3B0D">
        <w:rPr>
          <w:rFonts w:asciiTheme="majorBidi" w:hAnsiTheme="majorBidi" w:cstheme="majorBidi"/>
          <w:sz w:val="24"/>
          <w:szCs w:val="24"/>
        </w:rPr>
        <w:t xml:space="preserve"> Answering Common Questions</w:t>
      </w:r>
    </w:p>
    <w:p w14:paraId="6F3915FA" w14:textId="7EE28B09" w:rsidR="00486E0B" w:rsidRPr="00DA3B0D" w:rsidRDefault="00486E0B" w:rsidP="007F79D7">
      <w:pPr>
        <w:rPr>
          <w:rFonts w:asciiTheme="majorBidi" w:hAnsiTheme="majorBidi" w:cstheme="majorBidi"/>
          <w:sz w:val="24"/>
          <w:szCs w:val="24"/>
        </w:rPr>
      </w:pPr>
      <w:r w:rsidRPr="00DA3B0D">
        <w:rPr>
          <w:rFonts w:asciiTheme="majorBidi" w:hAnsiTheme="majorBidi" w:cstheme="majorBidi"/>
          <w:sz w:val="24"/>
          <w:szCs w:val="24"/>
        </w:rPr>
        <w:t xml:space="preserve">Week 13: </w:t>
      </w:r>
      <w:r w:rsidR="00301DC8" w:rsidRPr="00DA3B0D">
        <w:rPr>
          <w:rFonts w:asciiTheme="majorBidi" w:hAnsiTheme="majorBidi" w:cstheme="majorBidi"/>
          <w:sz w:val="24"/>
          <w:szCs w:val="24"/>
        </w:rPr>
        <w:t>The Goodness and Beauty of God’s Design</w:t>
      </w:r>
    </w:p>
    <w:p w14:paraId="1BB32346" w14:textId="77777777" w:rsidR="00486E0B" w:rsidRPr="003D17DC" w:rsidRDefault="00486E0B" w:rsidP="007F79D7">
      <w:pPr>
        <w:rPr>
          <w:rFonts w:asciiTheme="majorBidi" w:hAnsiTheme="majorBidi" w:cstheme="majorBidi"/>
          <w:sz w:val="24"/>
          <w:szCs w:val="24"/>
        </w:rPr>
      </w:pPr>
    </w:p>
    <w:p w14:paraId="425CF5B1" w14:textId="4C4ED0CE" w:rsidR="00486E0B" w:rsidRPr="003D17DC" w:rsidRDefault="00486E0B" w:rsidP="007F79D7">
      <w:pPr>
        <w:rPr>
          <w:rFonts w:asciiTheme="majorBidi" w:hAnsiTheme="majorBidi" w:cstheme="majorBidi"/>
          <w:sz w:val="24"/>
          <w:szCs w:val="24"/>
        </w:rPr>
      </w:pPr>
      <w:r w:rsidRPr="003D17DC">
        <w:rPr>
          <w:rFonts w:asciiTheme="majorBidi" w:hAnsiTheme="majorBidi" w:cstheme="majorBidi"/>
          <w:sz w:val="24"/>
          <w:szCs w:val="24"/>
        </w:rPr>
        <w:t xml:space="preserve">Questions?  E-mail </w:t>
      </w:r>
      <w:hyperlink r:id="rId8" w:history="1">
        <w:r w:rsidR="005E0F23" w:rsidRPr="003D17DC">
          <w:rPr>
            <w:rStyle w:val="Hyperlink"/>
            <w:rFonts w:asciiTheme="majorBidi" w:hAnsiTheme="majorBidi" w:cstheme="majorBidi"/>
            <w:sz w:val="24"/>
            <w:szCs w:val="24"/>
          </w:rPr>
          <w:t>bobby.jamieson@capbap.org</w:t>
        </w:r>
      </w:hyperlink>
      <w:r w:rsidR="005E0F23" w:rsidRPr="003D17DC">
        <w:rPr>
          <w:rFonts w:asciiTheme="majorBidi" w:hAnsiTheme="majorBidi" w:cstheme="majorBidi"/>
          <w:sz w:val="24"/>
          <w:szCs w:val="24"/>
        </w:rPr>
        <w:t xml:space="preserve"> or </w:t>
      </w:r>
      <w:hyperlink r:id="rId9" w:history="1">
        <w:r w:rsidR="005E0F23" w:rsidRPr="003D17DC">
          <w:rPr>
            <w:rStyle w:val="Hyperlink"/>
            <w:rFonts w:asciiTheme="majorBidi" w:hAnsiTheme="majorBidi" w:cstheme="majorBidi"/>
            <w:sz w:val="24"/>
            <w:szCs w:val="24"/>
          </w:rPr>
          <w:t>paul.billings@campusoutreach.org</w:t>
        </w:r>
      </w:hyperlink>
      <w:r w:rsidR="005E0F23" w:rsidRPr="003D17DC">
        <w:rPr>
          <w:rFonts w:asciiTheme="majorBidi" w:hAnsiTheme="majorBidi" w:cstheme="majorBidi"/>
          <w:sz w:val="24"/>
          <w:szCs w:val="24"/>
        </w:rPr>
        <w:t xml:space="preserve"> </w:t>
      </w:r>
    </w:p>
    <w:p w14:paraId="034A6929" w14:textId="77777777" w:rsidR="00486E0B" w:rsidRPr="003D17DC" w:rsidRDefault="00486E0B" w:rsidP="007F79D7">
      <w:pPr>
        <w:rPr>
          <w:rFonts w:asciiTheme="majorBidi" w:hAnsiTheme="majorBidi" w:cstheme="majorBidi"/>
          <w:sz w:val="24"/>
          <w:szCs w:val="24"/>
        </w:rPr>
      </w:pPr>
    </w:p>
    <w:p w14:paraId="58B105E9" w14:textId="77777777" w:rsidR="00486E0B" w:rsidRPr="003D17DC" w:rsidRDefault="00486E0B" w:rsidP="007F79D7">
      <w:pPr>
        <w:rPr>
          <w:rFonts w:asciiTheme="majorBidi" w:hAnsiTheme="majorBidi" w:cstheme="majorBidi"/>
          <w:sz w:val="24"/>
          <w:szCs w:val="24"/>
        </w:rPr>
      </w:pPr>
      <w:r w:rsidRPr="003D17DC">
        <w:rPr>
          <w:rFonts w:asciiTheme="majorBidi" w:hAnsiTheme="majorBidi" w:cstheme="majorBidi"/>
          <w:sz w:val="24"/>
          <w:szCs w:val="24"/>
        </w:rPr>
        <w:t>Suggested reading</w:t>
      </w:r>
    </w:p>
    <w:p w14:paraId="77E6F486" w14:textId="522934C7" w:rsidR="00861118" w:rsidRPr="005670CE" w:rsidRDefault="00026BB6" w:rsidP="007F79D7">
      <w:pPr>
        <w:pStyle w:val="ListParagraph"/>
        <w:numPr>
          <w:ilvl w:val="0"/>
          <w:numId w:val="6"/>
        </w:numPr>
        <w:spacing w:line="240" w:lineRule="auto"/>
        <w:rPr>
          <w:rFonts w:asciiTheme="majorBidi" w:hAnsiTheme="majorBidi" w:cstheme="majorBidi"/>
          <w:b/>
          <w:sz w:val="24"/>
        </w:rPr>
      </w:pPr>
      <w:r>
        <w:rPr>
          <w:rFonts w:asciiTheme="majorBidi" w:hAnsiTheme="majorBidi" w:cstheme="majorBidi"/>
          <w:bCs/>
          <w:sz w:val="24"/>
        </w:rPr>
        <w:t xml:space="preserve">Kevin DeYoung, </w:t>
      </w:r>
      <w:r>
        <w:rPr>
          <w:rFonts w:asciiTheme="majorBidi" w:hAnsiTheme="majorBidi" w:cstheme="majorBidi"/>
          <w:bCs/>
          <w:i/>
          <w:iCs/>
          <w:sz w:val="24"/>
        </w:rPr>
        <w:t>Men and Women in the Church</w:t>
      </w:r>
    </w:p>
    <w:p w14:paraId="6A2B65D7" w14:textId="5F51EEC5" w:rsidR="005670CE" w:rsidRPr="00861118" w:rsidRDefault="005670CE" w:rsidP="007F79D7">
      <w:pPr>
        <w:pStyle w:val="ListParagraph"/>
        <w:numPr>
          <w:ilvl w:val="0"/>
          <w:numId w:val="6"/>
        </w:numPr>
        <w:spacing w:line="240" w:lineRule="auto"/>
        <w:rPr>
          <w:rFonts w:asciiTheme="majorBidi" w:hAnsiTheme="majorBidi" w:cstheme="majorBidi"/>
          <w:b/>
          <w:sz w:val="24"/>
        </w:rPr>
      </w:pPr>
      <w:r>
        <w:rPr>
          <w:rFonts w:asciiTheme="majorBidi" w:hAnsiTheme="majorBidi" w:cstheme="majorBidi"/>
          <w:bCs/>
          <w:sz w:val="24"/>
        </w:rPr>
        <w:t>Köstenberger and Schreiner, ed.</w:t>
      </w:r>
      <w:r w:rsidR="00490F79">
        <w:rPr>
          <w:rFonts w:asciiTheme="majorBidi" w:hAnsiTheme="majorBidi" w:cstheme="majorBidi"/>
          <w:bCs/>
          <w:sz w:val="24"/>
        </w:rPr>
        <w:t>,</w:t>
      </w:r>
      <w:r>
        <w:rPr>
          <w:rFonts w:asciiTheme="majorBidi" w:hAnsiTheme="majorBidi" w:cstheme="majorBidi"/>
          <w:bCs/>
          <w:sz w:val="24"/>
        </w:rPr>
        <w:t xml:space="preserve"> </w:t>
      </w:r>
      <w:r>
        <w:rPr>
          <w:rFonts w:asciiTheme="majorBidi" w:hAnsiTheme="majorBidi" w:cstheme="majorBidi"/>
          <w:bCs/>
          <w:i/>
          <w:iCs/>
          <w:sz w:val="24"/>
        </w:rPr>
        <w:t>Women in the Church</w:t>
      </w:r>
      <w:r>
        <w:rPr>
          <w:rFonts w:asciiTheme="majorBidi" w:hAnsiTheme="majorBidi" w:cstheme="majorBidi"/>
          <w:bCs/>
          <w:sz w:val="24"/>
        </w:rPr>
        <w:t xml:space="preserve"> </w:t>
      </w:r>
      <w:r w:rsidR="00FA2885">
        <w:rPr>
          <w:rFonts w:asciiTheme="majorBidi" w:hAnsiTheme="majorBidi" w:cstheme="majorBidi"/>
          <w:bCs/>
          <w:sz w:val="24"/>
        </w:rPr>
        <w:t xml:space="preserve"> </w:t>
      </w:r>
    </w:p>
    <w:p w14:paraId="796120EC" w14:textId="77777777" w:rsidR="004C3411" w:rsidRDefault="00490F79" w:rsidP="007F79D7">
      <w:pPr>
        <w:pStyle w:val="ListParagraph"/>
        <w:numPr>
          <w:ilvl w:val="0"/>
          <w:numId w:val="6"/>
        </w:numPr>
        <w:spacing w:line="240" w:lineRule="auto"/>
        <w:rPr>
          <w:rFonts w:asciiTheme="majorBidi" w:hAnsiTheme="majorBidi" w:cstheme="majorBidi"/>
          <w:sz w:val="24"/>
        </w:rPr>
      </w:pPr>
      <w:r>
        <w:rPr>
          <w:rFonts w:asciiTheme="majorBidi" w:hAnsiTheme="majorBidi" w:cstheme="majorBidi"/>
          <w:sz w:val="24"/>
        </w:rPr>
        <w:t>John Piper and Wayne Grudem, ed.</w:t>
      </w:r>
      <w:r w:rsidR="00386394">
        <w:rPr>
          <w:rFonts w:asciiTheme="majorBidi" w:hAnsiTheme="majorBidi" w:cstheme="majorBidi"/>
          <w:sz w:val="24"/>
        </w:rPr>
        <w:t xml:space="preserve">, </w:t>
      </w:r>
      <w:r w:rsidR="00386394">
        <w:rPr>
          <w:rFonts w:asciiTheme="majorBidi" w:hAnsiTheme="majorBidi" w:cstheme="majorBidi"/>
          <w:i/>
          <w:iCs/>
          <w:sz w:val="24"/>
        </w:rPr>
        <w:t>Recovering Biblical Manhood and Womanhood</w:t>
      </w:r>
      <w:r w:rsidR="00386394">
        <w:rPr>
          <w:rFonts w:asciiTheme="majorBidi" w:hAnsiTheme="majorBidi" w:cstheme="majorBidi"/>
          <w:sz w:val="24"/>
        </w:rPr>
        <w:t>, chs</w:t>
      </w:r>
      <w:r w:rsidR="00036615">
        <w:rPr>
          <w:rFonts w:asciiTheme="majorBidi" w:hAnsiTheme="majorBidi" w:cstheme="majorBidi"/>
          <w:sz w:val="24"/>
        </w:rPr>
        <w:t>.</w:t>
      </w:r>
      <w:r w:rsidR="004C3411">
        <w:rPr>
          <w:rFonts w:asciiTheme="majorBidi" w:hAnsiTheme="majorBidi" w:cstheme="majorBidi"/>
          <w:sz w:val="24"/>
        </w:rPr>
        <w:t xml:space="preserve"> 5, 6, 9, 13</w:t>
      </w:r>
    </w:p>
    <w:p w14:paraId="44C22034" w14:textId="745E1696" w:rsidR="00490F79" w:rsidRDefault="004C3411" w:rsidP="007F79D7">
      <w:pPr>
        <w:pStyle w:val="ListParagraph"/>
        <w:numPr>
          <w:ilvl w:val="0"/>
          <w:numId w:val="6"/>
        </w:numPr>
        <w:spacing w:line="240" w:lineRule="auto"/>
        <w:rPr>
          <w:rFonts w:asciiTheme="majorBidi" w:hAnsiTheme="majorBidi" w:cstheme="majorBidi"/>
          <w:sz w:val="24"/>
        </w:rPr>
      </w:pPr>
      <w:r>
        <w:rPr>
          <w:rFonts w:asciiTheme="majorBidi" w:hAnsiTheme="majorBidi" w:cstheme="majorBidi"/>
          <w:sz w:val="24"/>
        </w:rPr>
        <w:t>9Marks Journal “Complementarianism” (esp. Sam Emadi, “The Conversation Behind the Conversation”)</w:t>
      </w:r>
      <w:r w:rsidR="00036615">
        <w:rPr>
          <w:rFonts w:asciiTheme="majorBidi" w:hAnsiTheme="majorBidi" w:cstheme="majorBidi"/>
          <w:sz w:val="24"/>
        </w:rPr>
        <w:t xml:space="preserve"> </w:t>
      </w:r>
    </w:p>
    <w:p w14:paraId="5736C896" w14:textId="4613213E" w:rsidR="008C3AD3" w:rsidRPr="00490F79" w:rsidRDefault="008C3AD3" w:rsidP="007F79D7">
      <w:pPr>
        <w:pStyle w:val="ListParagraph"/>
        <w:numPr>
          <w:ilvl w:val="0"/>
          <w:numId w:val="6"/>
        </w:numPr>
        <w:spacing w:line="240" w:lineRule="auto"/>
        <w:rPr>
          <w:rFonts w:asciiTheme="majorBidi" w:hAnsiTheme="majorBidi" w:cstheme="majorBidi"/>
          <w:sz w:val="24"/>
        </w:rPr>
      </w:pPr>
      <w:r>
        <w:rPr>
          <w:rFonts w:asciiTheme="majorBidi" w:hAnsiTheme="majorBidi" w:cstheme="majorBidi"/>
          <w:sz w:val="24"/>
        </w:rPr>
        <w:t>Steven Wedgeworth, “</w:t>
      </w:r>
      <w:r w:rsidRPr="008C3AD3">
        <w:rPr>
          <w:rFonts w:asciiTheme="majorBidi" w:hAnsiTheme="majorBidi" w:cstheme="majorBidi"/>
          <w:sz w:val="24"/>
        </w:rPr>
        <w:t>Going on a Bear Hunt: Head Coverings, Custom, and Proper Decorum</w:t>
      </w:r>
      <w:r>
        <w:rPr>
          <w:rFonts w:asciiTheme="majorBidi" w:hAnsiTheme="majorBidi" w:cstheme="majorBidi"/>
          <w:sz w:val="24"/>
        </w:rPr>
        <w:t>”</w:t>
      </w:r>
      <w:r w:rsidR="00CC282B">
        <w:rPr>
          <w:rFonts w:asciiTheme="majorBidi" w:hAnsiTheme="majorBidi" w:cstheme="majorBidi"/>
          <w:sz w:val="24"/>
        </w:rPr>
        <w:t xml:space="preserve"> (online)</w:t>
      </w:r>
    </w:p>
    <w:p w14:paraId="1D4616EA" w14:textId="1EC0684F" w:rsidR="004777FC" w:rsidRPr="00206CC3" w:rsidRDefault="000E1822" w:rsidP="007F79D7">
      <w:pPr>
        <w:rPr>
          <w:rFonts w:asciiTheme="majorBidi" w:hAnsiTheme="majorBidi" w:cstheme="majorBidi"/>
          <w:sz w:val="28"/>
        </w:rPr>
      </w:pPr>
      <w:r w:rsidRPr="00206CC3">
        <w:rPr>
          <w:rFonts w:asciiTheme="majorBidi" w:hAnsiTheme="majorBidi" w:cstheme="majorBidi"/>
          <w:b/>
          <w:sz w:val="28"/>
        </w:rPr>
        <w:br w:type="column"/>
      </w:r>
      <w:r w:rsidR="002C2D29" w:rsidRPr="003D17DC">
        <w:rPr>
          <w:bCs/>
          <w:noProof/>
        </w:rPr>
        <w:drawing>
          <wp:anchor distT="0" distB="0" distL="114300" distR="114300" simplePos="0" relativeHeight="251657728" behindDoc="0" locked="0" layoutInCell="1" allowOverlap="1" wp14:anchorId="1D461746" wp14:editId="1D461747">
            <wp:simplePos x="0" y="0"/>
            <wp:positionH relativeFrom="column">
              <wp:posOffset>3113405</wp:posOffset>
            </wp:positionH>
            <wp:positionV relativeFrom="paragraph">
              <wp:posOffset>-384810</wp:posOffset>
            </wp:positionV>
            <wp:extent cx="1143000" cy="1143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solidFill>
                      <a:srgbClr val="FFFFFF"/>
                    </a:solidFill>
                    <a:ln>
                      <a:noFill/>
                    </a:ln>
                    <a:effectLst/>
                  </pic:spPr>
                </pic:pic>
              </a:graphicData>
            </a:graphic>
            <wp14:sizeRelH relativeFrom="page">
              <wp14:pctWidth>0</wp14:pctWidth>
            </wp14:sizeRelH>
            <wp14:sizeRelV relativeFrom="page">
              <wp14:pctHeight>0</wp14:pctHeight>
            </wp14:sizeRelV>
          </wp:anchor>
        </w:drawing>
      </w:r>
      <w:r w:rsidR="005E0F23" w:rsidRPr="00206CC3">
        <w:rPr>
          <w:rFonts w:asciiTheme="majorBidi" w:hAnsiTheme="majorBidi" w:cstheme="majorBidi"/>
          <w:bCs/>
          <w:sz w:val="28"/>
        </w:rPr>
        <w:t>CHBC</w:t>
      </w:r>
      <w:r w:rsidR="005E0F23" w:rsidRPr="00206CC3">
        <w:rPr>
          <w:rFonts w:asciiTheme="majorBidi" w:hAnsiTheme="majorBidi" w:cstheme="majorBidi"/>
          <w:b/>
          <w:sz w:val="28"/>
        </w:rPr>
        <w:t xml:space="preserve"> </w:t>
      </w:r>
      <w:r w:rsidR="004777FC" w:rsidRPr="00206CC3">
        <w:rPr>
          <w:rFonts w:asciiTheme="majorBidi" w:hAnsiTheme="majorBidi" w:cstheme="majorBidi"/>
          <w:sz w:val="28"/>
        </w:rPr>
        <w:t xml:space="preserve">Core Seminars </w:t>
      </w:r>
    </w:p>
    <w:p w14:paraId="1D4616EB" w14:textId="32D35172" w:rsidR="004777FC" w:rsidRPr="003D17DC" w:rsidRDefault="00142569" w:rsidP="007F79D7">
      <w:pPr>
        <w:widowControl/>
        <w:tabs>
          <w:tab w:val="right" w:pos="6120"/>
        </w:tabs>
        <w:rPr>
          <w:rFonts w:asciiTheme="majorBidi" w:hAnsiTheme="majorBidi" w:cstheme="majorBidi"/>
          <w:b/>
          <w:sz w:val="28"/>
        </w:rPr>
      </w:pPr>
      <w:r w:rsidRPr="003D17DC">
        <w:rPr>
          <w:rFonts w:asciiTheme="majorBidi" w:hAnsiTheme="majorBidi" w:cstheme="majorBidi"/>
          <w:b/>
          <w:sz w:val="28"/>
        </w:rPr>
        <w:t>Man and Woman in Christ</w:t>
      </w:r>
    </w:p>
    <w:p w14:paraId="1D4616EC" w14:textId="764365E5" w:rsidR="004777FC" w:rsidRPr="003D17DC" w:rsidRDefault="00116C8D" w:rsidP="007F79D7">
      <w:pPr>
        <w:widowControl/>
        <w:tabs>
          <w:tab w:val="right" w:pos="6120"/>
        </w:tabs>
        <w:rPr>
          <w:rFonts w:asciiTheme="majorBidi" w:hAnsiTheme="majorBidi" w:cstheme="majorBidi"/>
          <w:b/>
          <w:i/>
          <w:sz w:val="24"/>
        </w:rPr>
      </w:pPr>
      <w:r w:rsidRPr="003D17DC">
        <w:rPr>
          <w:rFonts w:asciiTheme="majorBidi" w:hAnsiTheme="majorBidi" w:cstheme="majorBidi"/>
          <w:b/>
          <w:i/>
          <w:sz w:val="24"/>
        </w:rPr>
        <w:t xml:space="preserve">Week </w:t>
      </w:r>
      <w:r w:rsidR="00F7389B">
        <w:rPr>
          <w:rFonts w:asciiTheme="majorBidi" w:hAnsiTheme="majorBidi" w:cstheme="majorBidi"/>
          <w:b/>
          <w:i/>
          <w:sz w:val="24"/>
        </w:rPr>
        <w:t>9</w:t>
      </w:r>
    </w:p>
    <w:p w14:paraId="1D4616ED" w14:textId="77777777" w:rsidR="004777FC" w:rsidRPr="003D17DC" w:rsidRDefault="004777FC" w:rsidP="007F79D7">
      <w:pPr>
        <w:widowControl/>
        <w:jc w:val="center"/>
        <w:rPr>
          <w:rFonts w:asciiTheme="majorBidi" w:hAnsiTheme="majorBidi" w:cstheme="majorBidi"/>
          <w:b/>
          <w:sz w:val="24"/>
        </w:rPr>
      </w:pPr>
    </w:p>
    <w:p w14:paraId="39CA2CAB" w14:textId="369C6331" w:rsidR="0076650B" w:rsidRPr="0076650B" w:rsidRDefault="0098172B" w:rsidP="007F79D7">
      <w:pPr>
        <w:pStyle w:val="Style1"/>
        <w:rPr>
          <w:rFonts w:asciiTheme="majorBidi" w:hAnsiTheme="majorBidi" w:cstheme="majorBidi"/>
          <w:b/>
          <w:bCs/>
          <w:sz w:val="32"/>
        </w:rPr>
      </w:pPr>
      <w:r>
        <w:rPr>
          <w:rFonts w:asciiTheme="majorBidi" w:hAnsiTheme="majorBidi" w:cstheme="majorBidi"/>
          <w:b/>
          <w:bCs/>
          <w:sz w:val="32"/>
        </w:rPr>
        <w:t>The Church (Part 1): Life and Leadership in God’s Family</w:t>
      </w:r>
    </w:p>
    <w:p w14:paraId="1DDDC1CB" w14:textId="77777777" w:rsidR="00976A45" w:rsidRDefault="007E2A4B" w:rsidP="007F79D7">
      <w:pPr>
        <w:pStyle w:val="Style1"/>
        <w:widowControl/>
        <w:rPr>
          <w:rFonts w:asciiTheme="majorBidi" w:hAnsiTheme="majorBidi" w:cstheme="majorBidi"/>
          <w:b/>
          <w:bCs/>
          <w:szCs w:val="24"/>
        </w:rPr>
      </w:pPr>
      <w:r>
        <w:rPr>
          <w:rFonts w:asciiTheme="majorBidi" w:hAnsiTheme="majorBidi" w:cstheme="majorBidi"/>
          <w:color w:val="FF0000"/>
        </w:rPr>
        <w:br/>
      </w:r>
      <w:r w:rsidR="00976A45">
        <w:rPr>
          <w:rFonts w:asciiTheme="majorBidi" w:hAnsiTheme="majorBidi" w:cstheme="majorBidi"/>
          <w:b/>
          <w:bCs/>
          <w:szCs w:val="24"/>
        </w:rPr>
        <w:t>Introduction</w:t>
      </w:r>
    </w:p>
    <w:p w14:paraId="0E9C12B6" w14:textId="77777777" w:rsidR="00976A45" w:rsidRDefault="00976A45" w:rsidP="007F79D7">
      <w:pPr>
        <w:pStyle w:val="Style1"/>
        <w:widowControl/>
        <w:rPr>
          <w:rFonts w:asciiTheme="majorBidi" w:hAnsiTheme="majorBidi" w:cstheme="majorBidi"/>
          <w:b/>
          <w:bCs/>
          <w:szCs w:val="24"/>
        </w:rPr>
      </w:pPr>
    </w:p>
    <w:p w14:paraId="2FA0A0FF" w14:textId="5F34464F" w:rsidR="00594A7C" w:rsidRPr="003D17DC" w:rsidRDefault="00594A7C" w:rsidP="007F79D7">
      <w:pPr>
        <w:pStyle w:val="Style1"/>
        <w:widowControl/>
        <w:rPr>
          <w:rFonts w:asciiTheme="majorBidi" w:hAnsiTheme="majorBidi" w:cstheme="majorBidi"/>
          <w:b/>
          <w:bCs/>
          <w:szCs w:val="24"/>
        </w:rPr>
      </w:pPr>
      <w:r w:rsidRPr="003D17DC">
        <w:rPr>
          <w:rFonts w:asciiTheme="majorBidi" w:hAnsiTheme="majorBidi" w:cstheme="majorBidi"/>
          <w:b/>
          <w:bCs/>
          <w:szCs w:val="24"/>
        </w:rPr>
        <w:t xml:space="preserve">I. </w:t>
      </w:r>
      <w:r w:rsidR="00976A45">
        <w:rPr>
          <w:rFonts w:asciiTheme="majorBidi" w:hAnsiTheme="majorBidi" w:cstheme="majorBidi"/>
          <w:b/>
          <w:bCs/>
          <w:szCs w:val="24"/>
        </w:rPr>
        <w:t xml:space="preserve">Life in God’s Family </w:t>
      </w:r>
    </w:p>
    <w:p w14:paraId="011E2F8A" w14:textId="77777777" w:rsidR="00856D32" w:rsidRDefault="00856D32" w:rsidP="007F79D7">
      <w:pPr>
        <w:pStyle w:val="Style1"/>
        <w:widowControl/>
        <w:rPr>
          <w:rFonts w:asciiTheme="majorBidi" w:hAnsiTheme="majorBidi" w:cstheme="majorBidi"/>
          <w:b/>
          <w:bCs/>
          <w:szCs w:val="24"/>
        </w:rPr>
      </w:pPr>
    </w:p>
    <w:p w14:paraId="6B2DAA93" w14:textId="77DCE961" w:rsidR="00FB133B" w:rsidRDefault="001D507A" w:rsidP="00D42804">
      <w:pPr>
        <w:pStyle w:val="Style1"/>
        <w:widowControl/>
        <w:rPr>
          <w:rFonts w:asciiTheme="majorBidi" w:hAnsiTheme="majorBidi" w:cstheme="majorBidi"/>
          <w:szCs w:val="24"/>
        </w:rPr>
      </w:pPr>
      <w:r>
        <w:rPr>
          <w:rFonts w:asciiTheme="majorBidi" w:hAnsiTheme="majorBidi" w:cstheme="majorBidi"/>
          <w:szCs w:val="24"/>
        </w:rPr>
        <w:t xml:space="preserve">Jesus’s </w:t>
      </w:r>
      <w:r w:rsidR="002E4D40">
        <w:rPr>
          <w:rFonts w:asciiTheme="majorBidi" w:hAnsiTheme="majorBidi" w:cstheme="majorBidi"/>
          <w:szCs w:val="24"/>
        </w:rPr>
        <w:t xml:space="preserve">teaching on God’s </w:t>
      </w:r>
      <w:r w:rsidR="00BB73A3">
        <w:rPr>
          <w:rFonts w:asciiTheme="majorBidi" w:hAnsiTheme="majorBidi" w:cstheme="majorBidi"/>
          <w:szCs w:val="24"/>
        </w:rPr>
        <w:t>f</w:t>
      </w:r>
      <w:r>
        <w:rPr>
          <w:rFonts w:asciiTheme="majorBidi" w:hAnsiTheme="majorBidi" w:cstheme="majorBidi"/>
          <w:szCs w:val="24"/>
        </w:rPr>
        <w:t>amily: Mark 3:33–35</w:t>
      </w:r>
      <w:r w:rsidR="002E4D40">
        <w:rPr>
          <w:rFonts w:asciiTheme="majorBidi" w:hAnsiTheme="majorBidi" w:cstheme="majorBidi"/>
          <w:szCs w:val="24"/>
        </w:rPr>
        <w:t>;</w:t>
      </w:r>
      <w:r w:rsidR="00A76888">
        <w:rPr>
          <w:rFonts w:asciiTheme="majorBidi" w:hAnsiTheme="majorBidi" w:cstheme="majorBidi"/>
          <w:szCs w:val="24"/>
        </w:rPr>
        <w:t xml:space="preserve"> </w:t>
      </w:r>
      <w:r w:rsidR="00A6423B">
        <w:rPr>
          <w:rFonts w:asciiTheme="majorBidi" w:hAnsiTheme="majorBidi" w:cstheme="majorBidi"/>
          <w:szCs w:val="24"/>
        </w:rPr>
        <w:t xml:space="preserve">10:28–30 </w:t>
      </w:r>
    </w:p>
    <w:p w14:paraId="5B8964F8" w14:textId="737A0E9C" w:rsidR="00FB133B" w:rsidRDefault="008748BE" w:rsidP="00D42804">
      <w:pPr>
        <w:pStyle w:val="Style1"/>
        <w:widowControl/>
        <w:rPr>
          <w:rFonts w:asciiTheme="majorBidi" w:hAnsiTheme="majorBidi" w:cstheme="majorBidi"/>
          <w:szCs w:val="24"/>
        </w:rPr>
      </w:pPr>
      <w:r>
        <w:rPr>
          <w:rFonts w:asciiTheme="majorBidi" w:hAnsiTheme="majorBidi" w:cstheme="majorBidi"/>
          <w:szCs w:val="24"/>
        </w:rPr>
        <w:br/>
      </w:r>
    </w:p>
    <w:p w14:paraId="324FDCB8" w14:textId="51F5BE11" w:rsidR="0066358C" w:rsidRDefault="000B4864" w:rsidP="00D42804">
      <w:pPr>
        <w:pStyle w:val="Style1"/>
        <w:widowControl/>
        <w:rPr>
          <w:rFonts w:asciiTheme="majorBidi" w:hAnsiTheme="majorBidi" w:cstheme="majorBidi"/>
          <w:szCs w:val="24"/>
        </w:rPr>
      </w:pPr>
      <w:r>
        <w:rPr>
          <w:rFonts w:asciiTheme="majorBidi" w:hAnsiTheme="majorBidi" w:cstheme="majorBidi"/>
          <w:szCs w:val="24"/>
        </w:rPr>
        <w:t xml:space="preserve">The local church as God’s family, God’s household: </w:t>
      </w:r>
      <w:r w:rsidR="00D13FDB">
        <w:rPr>
          <w:rFonts w:asciiTheme="majorBidi" w:hAnsiTheme="majorBidi" w:cstheme="majorBidi"/>
          <w:szCs w:val="24"/>
        </w:rPr>
        <w:t>1 Timothy 3:14–15; 5:1–8, 16</w:t>
      </w:r>
      <w:r w:rsidR="00930DBD">
        <w:rPr>
          <w:rFonts w:asciiTheme="majorBidi" w:hAnsiTheme="majorBidi" w:cstheme="majorBidi"/>
          <w:szCs w:val="24"/>
        </w:rPr>
        <w:t>. Principles from these passages:</w:t>
      </w:r>
    </w:p>
    <w:p w14:paraId="5DF493A4" w14:textId="4CC4851C" w:rsidR="00135DFF" w:rsidRDefault="00D13FDB" w:rsidP="007F79D7">
      <w:pPr>
        <w:pStyle w:val="Style1"/>
        <w:widowControl/>
        <w:rPr>
          <w:rFonts w:asciiTheme="majorBidi" w:hAnsiTheme="majorBidi" w:cstheme="majorBidi"/>
          <w:szCs w:val="24"/>
        </w:rPr>
      </w:pPr>
      <w:r>
        <w:rPr>
          <w:rFonts w:asciiTheme="majorBidi" w:hAnsiTheme="majorBidi" w:cstheme="majorBidi"/>
          <w:szCs w:val="24"/>
        </w:rPr>
        <w:t xml:space="preserve"> </w:t>
      </w:r>
    </w:p>
    <w:p w14:paraId="386B6724" w14:textId="425834F8" w:rsidR="00B82BF0" w:rsidRPr="005346E8" w:rsidRDefault="00E944E4" w:rsidP="007F79D7">
      <w:pPr>
        <w:pStyle w:val="Style1"/>
        <w:widowControl/>
        <w:numPr>
          <w:ilvl w:val="0"/>
          <w:numId w:val="17"/>
        </w:numPr>
        <w:rPr>
          <w:rFonts w:asciiTheme="majorBidi" w:hAnsiTheme="majorBidi" w:cstheme="majorBidi"/>
          <w:szCs w:val="24"/>
        </w:rPr>
      </w:pPr>
      <w:r w:rsidRPr="005346E8">
        <w:rPr>
          <w:rFonts w:asciiTheme="majorBidi" w:hAnsiTheme="majorBidi" w:cstheme="majorBidi"/>
          <w:i/>
          <w:iCs/>
          <w:szCs w:val="24"/>
        </w:rPr>
        <w:t xml:space="preserve">Natural family relationships are a model for relationships in Christ’s spiritual family. </w:t>
      </w:r>
      <w:r w:rsidR="00A047AD">
        <w:rPr>
          <w:rFonts w:asciiTheme="majorBidi" w:hAnsiTheme="majorBidi" w:cstheme="majorBidi"/>
          <w:i/>
          <w:iCs/>
          <w:szCs w:val="24"/>
        </w:rPr>
        <w:br/>
      </w:r>
    </w:p>
    <w:p w14:paraId="6E0DD175" w14:textId="3993D5AE" w:rsidR="000B4864" w:rsidRDefault="00E944E4" w:rsidP="007F79D7">
      <w:pPr>
        <w:pStyle w:val="Style1"/>
        <w:widowControl/>
        <w:numPr>
          <w:ilvl w:val="0"/>
          <w:numId w:val="17"/>
        </w:numPr>
        <w:rPr>
          <w:rFonts w:asciiTheme="majorBidi" w:hAnsiTheme="majorBidi" w:cstheme="majorBidi"/>
          <w:szCs w:val="24"/>
        </w:rPr>
      </w:pPr>
      <w:r>
        <w:rPr>
          <w:rFonts w:asciiTheme="majorBidi" w:hAnsiTheme="majorBidi" w:cstheme="majorBidi"/>
          <w:i/>
          <w:iCs/>
          <w:szCs w:val="24"/>
        </w:rPr>
        <w:t xml:space="preserve">The church should supply what is lacking in people’s natural families. </w:t>
      </w:r>
      <w:r w:rsidR="00D13FDB">
        <w:rPr>
          <w:rFonts w:asciiTheme="majorBidi" w:hAnsiTheme="majorBidi" w:cstheme="majorBidi"/>
          <w:szCs w:val="24"/>
        </w:rPr>
        <w:t xml:space="preserve"> </w:t>
      </w:r>
    </w:p>
    <w:p w14:paraId="4EC99F82" w14:textId="77777777" w:rsidR="00B82BF0" w:rsidRDefault="00B82BF0" w:rsidP="007F79D7">
      <w:pPr>
        <w:pStyle w:val="Style1"/>
        <w:widowControl/>
        <w:rPr>
          <w:rFonts w:asciiTheme="majorBidi" w:hAnsiTheme="majorBidi" w:cstheme="majorBidi"/>
          <w:szCs w:val="24"/>
        </w:rPr>
      </w:pPr>
    </w:p>
    <w:p w14:paraId="1D395207" w14:textId="77777777" w:rsidR="00B82BF0" w:rsidRDefault="00B82BF0" w:rsidP="007F79D7">
      <w:pPr>
        <w:pStyle w:val="Style1"/>
        <w:widowControl/>
        <w:rPr>
          <w:rFonts w:asciiTheme="majorBidi" w:hAnsiTheme="majorBidi" w:cstheme="majorBidi"/>
          <w:szCs w:val="24"/>
        </w:rPr>
      </w:pPr>
    </w:p>
    <w:p w14:paraId="259AFEC1" w14:textId="4F6CA0D1" w:rsidR="006D3691" w:rsidRDefault="006D3691" w:rsidP="007F79D7">
      <w:pPr>
        <w:pStyle w:val="Style1"/>
        <w:widowControl/>
        <w:rPr>
          <w:rFonts w:asciiTheme="majorBidi" w:hAnsiTheme="majorBidi" w:cstheme="majorBidi"/>
          <w:szCs w:val="24"/>
        </w:rPr>
      </w:pPr>
      <w:r>
        <w:rPr>
          <w:rFonts w:asciiTheme="majorBidi" w:hAnsiTheme="majorBidi" w:cstheme="majorBidi"/>
          <w:szCs w:val="24"/>
        </w:rPr>
        <w:t>How can we provide for each other as God’s family?</w:t>
      </w:r>
    </w:p>
    <w:p w14:paraId="795D14B7" w14:textId="5C1487E7" w:rsidR="006D3691" w:rsidRDefault="00D32617" w:rsidP="007F79D7">
      <w:pPr>
        <w:pStyle w:val="Style1"/>
        <w:widowControl/>
        <w:numPr>
          <w:ilvl w:val="0"/>
          <w:numId w:val="18"/>
        </w:numPr>
        <w:rPr>
          <w:rFonts w:asciiTheme="majorBidi" w:hAnsiTheme="majorBidi" w:cstheme="majorBidi"/>
          <w:szCs w:val="24"/>
        </w:rPr>
      </w:pPr>
      <w:r>
        <w:rPr>
          <w:rFonts w:asciiTheme="majorBidi" w:hAnsiTheme="majorBidi" w:cstheme="majorBidi"/>
          <w:szCs w:val="24"/>
        </w:rPr>
        <w:t>Physical and financial needs</w:t>
      </w:r>
    </w:p>
    <w:p w14:paraId="342B9A87" w14:textId="3828BB40" w:rsidR="00D32617" w:rsidRDefault="00D32617" w:rsidP="007F79D7">
      <w:pPr>
        <w:pStyle w:val="Style1"/>
        <w:widowControl/>
        <w:numPr>
          <w:ilvl w:val="0"/>
          <w:numId w:val="18"/>
        </w:numPr>
        <w:rPr>
          <w:rFonts w:asciiTheme="majorBidi" w:hAnsiTheme="majorBidi" w:cstheme="majorBidi"/>
          <w:szCs w:val="24"/>
        </w:rPr>
      </w:pPr>
      <w:r>
        <w:rPr>
          <w:rFonts w:asciiTheme="majorBidi" w:hAnsiTheme="majorBidi" w:cstheme="majorBidi"/>
          <w:szCs w:val="24"/>
        </w:rPr>
        <w:t>Hospitality</w:t>
      </w:r>
    </w:p>
    <w:p w14:paraId="0F2EB41E" w14:textId="2CB428E5" w:rsidR="00FD2868" w:rsidRDefault="00545880" w:rsidP="007F79D7">
      <w:pPr>
        <w:pStyle w:val="Style1"/>
        <w:widowControl/>
        <w:numPr>
          <w:ilvl w:val="0"/>
          <w:numId w:val="18"/>
        </w:numPr>
        <w:rPr>
          <w:rFonts w:asciiTheme="majorBidi" w:hAnsiTheme="majorBidi" w:cstheme="majorBidi"/>
          <w:szCs w:val="24"/>
        </w:rPr>
      </w:pPr>
      <w:r>
        <w:rPr>
          <w:rFonts w:asciiTheme="majorBidi" w:hAnsiTheme="majorBidi" w:cstheme="majorBidi"/>
          <w:szCs w:val="24"/>
        </w:rPr>
        <w:t>Counsel and wisdom (Rom. 15:14; Eph. 4:15–16)</w:t>
      </w:r>
    </w:p>
    <w:p w14:paraId="34D2CA32" w14:textId="068EC543" w:rsidR="00160706" w:rsidRDefault="00160706" w:rsidP="007F79D7">
      <w:pPr>
        <w:pStyle w:val="Style1"/>
        <w:widowControl/>
        <w:numPr>
          <w:ilvl w:val="0"/>
          <w:numId w:val="18"/>
        </w:numPr>
        <w:rPr>
          <w:rFonts w:asciiTheme="majorBidi" w:hAnsiTheme="majorBidi" w:cstheme="majorBidi"/>
          <w:szCs w:val="24"/>
        </w:rPr>
      </w:pPr>
      <w:r>
        <w:rPr>
          <w:rFonts w:asciiTheme="majorBidi" w:hAnsiTheme="majorBidi" w:cstheme="majorBidi"/>
          <w:szCs w:val="24"/>
        </w:rPr>
        <w:t>Become for each other a “community of abundant competence” (Jake Meador)</w:t>
      </w:r>
    </w:p>
    <w:p w14:paraId="110AD30B" w14:textId="53F4A0F0" w:rsidR="005F10B5" w:rsidRDefault="00FE68F1" w:rsidP="007F79D7">
      <w:pPr>
        <w:pStyle w:val="Style1"/>
        <w:widowControl/>
        <w:numPr>
          <w:ilvl w:val="0"/>
          <w:numId w:val="18"/>
        </w:numPr>
        <w:rPr>
          <w:rFonts w:asciiTheme="majorBidi" w:hAnsiTheme="majorBidi" w:cstheme="majorBidi"/>
          <w:szCs w:val="24"/>
        </w:rPr>
      </w:pPr>
      <w:r>
        <w:rPr>
          <w:rFonts w:asciiTheme="majorBidi" w:hAnsiTheme="majorBidi" w:cstheme="majorBidi"/>
          <w:szCs w:val="24"/>
        </w:rPr>
        <w:t>Care in trials, illness, death</w:t>
      </w:r>
    </w:p>
    <w:p w14:paraId="1BD62DB4" w14:textId="4BFEE8F8" w:rsidR="00FE68F1" w:rsidRDefault="002D271F" w:rsidP="007F79D7">
      <w:pPr>
        <w:pStyle w:val="Style1"/>
        <w:widowControl/>
        <w:numPr>
          <w:ilvl w:val="0"/>
          <w:numId w:val="18"/>
        </w:numPr>
        <w:rPr>
          <w:rFonts w:asciiTheme="majorBidi" w:hAnsiTheme="majorBidi" w:cstheme="majorBidi"/>
          <w:szCs w:val="24"/>
        </w:rPr>
      </w:pPr>
      <w:r>
        <w:rPr>
          <w:rFonts w:asciiTheme="majorBidi" w:hAnsiTheme="majorBidi" w:cstheme="majorBidi"/>
          <w:szCs w:val="24"/>
        </w:rPr>
        <w:t>Older men: fatherly protection, provision, counsel, and care for women</w:t>
      </w:r>
    </w:p>
    <w:p w14:paraId="6197FA4D" w14:textId="68263F15" w:rsidR="0087755E" w:rsidRDefault="0087755E" w:rsidP="007F79D7">
      <w:pPr>
        <w:pStyle w:val="Style1"/>
        <w:widowControl/>
        <w:numPr>
          <w:ilvl w:val="0"/>
          <w:numId w:val="18"/>
        </w:numPr>
        <w:rPr>
          <w:rFonts w:asciiTheme="majorBidi" w:hAnsiTheme="majorBidi" w:cstheme="majorBidi"/>
          <w:szCs w:val="24"/>
        </w:rPr>
      </w:pPr>
      <w:r>
        <w:rPr>
          <w:rFonts w:asciiTheme="majorBidi" w:hAnsiTheme="majorBidi" w:cstheme="majorBidi"/>
          <w:szCs w:val="24"/>
        </w:rPr>
        <w:t>Serve as “other-parents”</w:t>
      </w:r>
    </w:p>
    <w:p w14:paraId="54ABD7BF" w14:textId="57898398" w:rsidR="0087755E" w:rsidRDefault="00337706" w:rsidP="007F79D7">
      <w:pPr>
        <w:pStyle w:val="Style1"/>
        <w:widowControl/>
        <w:numPr>
          <w:ilvl w:val="0"/>
          <w:numId w:val="18"/>
        </w:numPr>
        <w:rPr>
          <w:rFonts w:asciiTheme="majorBidi" w:hAnsiTheme="majorBidi" w:cstheme="majorBidi"/>
          <w:szCs w:val="24"/>
        </w:rPr>
      </w:pPr>
      <w:r>
        <w:rPr>
          <w:rFonts w:asciiTheme="majorBidi" w:hAnsiTheme="majorBidi" w:cstheme="majorBidi"/>
          <w:szCs w:val="24"/>
        </w:rPr>
        <w:t>S</w:t>
      </w:r>
      <w:r w:rsidR="00C777FD">
        <w:rPr>
          <w:rFonts w:asciiTheme="majorBidi" w:hAnsiTheme="majorBidi" w:cstheme="majorBidi"/>
          <w:szCs w:val="24"/>
        </w:rPr>
        <w:t>piritual mothers and fathers</w:t>
      </w:r>
    </w:p>
    <w:p w14:paraId="209CF8D4" w14:textId="77777777" w:rsidR="00C16CBC" w:rsidRDefault="00C16CBC" w:rsidP="007F79D7">
      <w:pPr>
        <w:pStyle w:val="Style1"/>
        <w:widowControl/>
        <w:rPr>
          <w:rFonts w:asciiTheme="majorBidi" w:hAnsiTheme="majorBidi" w:cstheme="majorBidi"/>
          <w:b/>
          <w:bCs/>
          <w:szCs w:val="24"/>
        </w:rPr>
      </w:pPr>
    </w:p>
    <w:p w14:paraId="306771D4" w14:textId="275FC889" w:rsidR="00877F9B" w:rsidRDefault="00D97418" w:rsidP="007F79D7">
      <w:pPr>
        <w:pStyle w:val="Style1"/>
        <w:widowControl/>
        <w:rPr>
          <w:rFonts w:asciiTheme="majorBidi" w:hAnsiTheme="majorBidi" w:cstheme="majorBidi"/>
          <w:b/>
          <w:bCs/>
          <w:szCs w:val="24"/>
        </w:rPr>
      </w:pPr>
      <w:r>
        <w:rPr>
          <w:rFonts w:asciiTheme="majorBidi" w:hAnsiTheme="majorBidi" w:cstheme="majorBidi"/>
          <w:b/>
          <w:bCs/>
          <w:szCs w:val="24"/>
        </w:rPr>
        <w:lastRenderedPageBreak/>
        <w:t xml:space="preserve">II. </w:t>
      </w:r>
      <w:r w:rsidR="00EB4388">
        <w:rPr>
          <w:rFonts w:asciiTheme="majorBidi" w:hAnsiTheme="majorBidi" w:cstheme="majorBidi"/>
          <w:b/>
          <w:bCs/>
          <w:szCs w:val="24"/>
        </w:rPr>
        <w:t xml:space="preserve">Leadership in </w:t>
      </w:r>
      <w:r w:rsidR="00703F65">
        <w:rPr>
          <w:rFonts w:asciiTheme="majorBidi" w:hAnsiTheme="majorBidi" w:cstheme="majorBidi"/>
          <w:b/>
          <w:bCs/>
          <w:szCs w:val="24"/>
        </w:rPr>
        <w:t xml:space="preserve">God’s Family </w:t>
      </w:r>
    </w:p>
    <w:p w14:paraId="3A74034D" w14:textId="77777777" w:rsidR="006B57DE" w:rsidRDefault="006B57DE" w:rsidP="007F79D7">
      <w:pPr>
        <w:pStyle w:val="Style1"/>
        <w:widowControl/>
        <w:rPr>
          <w:rFonts w:asciiTheme="majorBidi" w:hAnsiTheme="majorBidi" w:cstheme="majorBidi"/>
          <w:b/>
          <w:bCs/>
          <w:szCs w:val="24"/>
        </w:rPr>
      </w:pPr>
    </w:p>
    <w:p w14:paraId="3C58EDCE" w14:textId="16ED8DED" w:rsidR="00A04E10" w:rsidRPr="00AF546C" w:rsidRDefault="00554A79" w:rsidP="007F79D7">
      <w:pPr>
        <w:pStyle w:val="Style1"/>
        <w:widowControl/>
        <w:rPr>
          <w:rFonts w:asciiTheme="majorBidi" w:hAnsiTheme="majorBidi" w:cstheme="majorBidi"/>
          <w:b/>
          <w:bCs/>
          <w:i/>
          <w:iCs/>
          <w:szCs w:val="24"/>
        </w:rPr>
      </w:pPr>
      <w:r w:rsidRPr="00AF546C">
        <w:rPr>
          <w:rFonts w:asciiTheme="majorBidi" w:hAnsiTheme="majorBidi" w:cstheme="majorBidi"/>
          <w:b/>
          <w:bCs/>
          <w:i/>
          <w:iCs/>
          <w:szCs w:val="24"/>
        </w:rPr>
        <w:t xml:space="preserve">1 Timothy 2:11–15 </w:t>
      </w:r>
    </w:p>
    <w:p w14:paraId="529678B6" w14:textId="77777777" w:rsidR="007757F6" w:rsidRDefault="007757F6" w:rsidP="007F79D7">
      <w:pPr>
        <w:pStyle w:val="Style1"/>
        <w:widowControl/>
        <w:rPr>
          <w:rFonts w:asciiTheme="majorBidi" w:hAnsiTheme="majorBidi" w:cstheme="majorBidi"/>
          <w:i/>
          <w:iCs/>
          <w:szCs w:val="24"/>
        </w:rPr>
      </w:pPr>
    </w:p>
    <w:p w14:paraId="680ED627" w14:textId="7F73F209" w:rsidR="007757F6" w:rsidRDefault="007757F6" w:rsidP="007F79D7">
      <w:pPr>
        <w:pStyle w:val="Style1"/>
        <w:widowControl/>
        <w:ind w:left="720"/>
        <w:rPr>
          <w:rFonts w:asciiTheme="majorBidi" w:hAnsiTheme="majorBidi" w:cstheme="majorBidi"/>
          <w:sz w:val="20"/>
        </w:rPr>
      </w:pPr>
      <w:r w:rsidRPr="007757F6">
        <w:rPr>
          <w:rFonts w:asciiTheme="majorBidi" w:hAnsiTheme="majorBidi" w:cstheme="majorBidi"/>
          <w:sz w:val="20"/>
        </w:rPr>
        <w:t>Let a woman learn quietly with all submissiveness. I do not permit a woman to teach or to exercise authority over a man; rather, she is to remain quiet. For Adam was formed first, then Eve; and Adam was not deceived, but the woman was deceived and became a transgressor. Yet she will be saved through childbearing—if they continue in faith and love and holiness, with self-control.</w:t>
      </w:r>
    </w:p>
    <w:p w14:paraId="5FCF6FF8" w14:textId="098016FB" w:rsidR="007757F6" w:rsidRDefault="004009B5" w:rsidP="007F79D7">
      <w:pPr>
        <w:pStyle w:val="Style1"/>
        <w:widowControl/>
        <w:rPr>
          <w:rFonts w:asciiTheme="majorBidi" w:hAnsiTheme="majorBidi" w:cstheme="majorBidi"/>
          <w:sz w:val="20"/>
        </w:rPr>
      </w:pPr>
      <w:r>
        <w:rPr>
          <w:rFonts w:asciiTheme="majorBidi" w:hAnsiTheme="majorBidi" w:cstheme="majorBidi"/>
          <w:sz w:val="20"/>
        </w:rPr>
        <w:br/>
      </w:r>
    </w:p>
    <w:p w14:paraId="36C6011C" w14:textId="5DC7A2CF" w:rsidR="007757F6" w:rsidRPr="00AF546C" w:rsidRDefault="007757F6" w:rsidP="007F79D7">
      <w:pPr>
        <w:pStyle w:val="Style1"/>
        <w:widowControl/>
        <w:rPr>
          <w:rFonts w:asciiTheme="majorBidi" w:hAnsiTheme="majorBidi" w:cstheme="majorBidi"/>
          <w:i/>
          <w:iCs/>
          <w:szCs w:val="24"/>
        </w:rPr>
      </w:pPr>
      <w:r w:rsidRPr="00AF546C">
        <w:rPr>
          <w:rFonts w:asciiTheme="majorBidi" w:hAnsiTheme="majorBidi" w:cstheme="majorBidi"/>
          <w:i/>
          <w:iCs/>
          <w:szCs w:val="24"/>
        </w:rPr>
        <w:t>1. Paul explicitly prohibits women from teaching men in the corporate gatherings of the church, and, by implication, limits the office of elder to men.</w:t>
      </w:r>
    </w:p>
    <w:p w14:paraId="1BEB3CFF" w14:textId="77777777" w:rsidR="0024681E" w:rsidRDefault="0024681E" w:rsidP="007F79D7">
      <w:pPr>
        <w:pStyle w:val="Style1"/>
        <w:widowControl/>
        <w:rPr>
          <w:rFonts w:asciiTheme="majorBidi" w:hAnsiTheme="majorBidi" w:cstheme="majorBidi"/>
          <w:szCs w:val="24"/>
        </w:rPr>
      </w:pPr>
    </w:p>
    <w:p w14:paraId="65BBD5FF" w14:textId="1FF1D7A9" w:rsidR="007757F6" w:rsidRDefault="00DD30D0" w:rsidP="007F79D7">
      <w:pPr>
        <w:pStyle w:val="Style1"/>
        <w:widowControl/>
        <w:rPr>
          <w:rFonts w:asciiTheme="majorBidi" w:hAnsiTheme="majorBidi" w:cstheme="majorBidi"/>
          <w:szCs w:val="24"/>
        </w:rPr>
      </w:pPr>
      <w:r>
        <w:rPr>
          <w:rFonts w:asciiTheme="majorBidi" w:hAnsiTheme="majorBidi" w:cstheme="majorBidi"/>
          <w:szCs w:val="24"/>
        </w:rPr>
        <w:t>P</w:t>
      </w:r>
      <w:r w:rsidR="007757F6">
        <w:rPr>
          <w:rFonts w:asciiTheme="majorBidi" w:hAnsiTheme="majorBidi" w:cstheme="majorBidi"/>
          <w:szCs w:val="24"/>
        </w:rPr>
        <w:t>aul prohibits public, authoritative teaching, not private, informal teaching. (Cf. Eph. 4:15–16; Col. 3:16; Acts 18:26)</w:t>
      </w:r>
    </w:p>
    <w:p w14:paraId="117F0455" w14:textId="5A84ADE9" w:rsidR="00F1292A" w:rsidRDefault="00F1292A" w:rsidP="007F79D7">
      <w:pPr>
        <w:pStyle w:val="Style1"/>
        <w:widowControl/>
        <w:rPr>
          <w:rFonts w:asciiTheme="majorBidi" w:hAnsiTheme="majorBidi" w:cstheme="majorBidi"/>
          <w:i/>
          <w:iCs/>
          <w:szCs w:val="24"/>
        </w:rPr>
      </w:pPr>
    </w:p>
    <w:p w14:paraId="69668462" w14:textId="603A79A4" w:rsidR="0024681E" w:rsidRDefault="0024681E" w:rsidP="007F79D7">
      <w:pPr>
        <w:pStyle w:val="Style1"/>
        <w:widowControl/>
        <w:rPr>
          <w:rFonts w:asciiTheme="majorBidi" w:hAnsiTheme="majorBidi" w:cstheme="majorBidi"/>
          <w:szCs w:val="24"/>
        </w:rPr>
      </w:pPr>
      <w:r>
        <w:rPr>
          <w:rFonts w:asciiTheme="majorBidi" w:hAnsiTheme="majorBidi" w:cstheme="majorBidi"/>
          <w:szCs w:val="24"/>
        </w:rPr>
        <w:t>Principles for application:</w:t>
      </w:r>
    </w:p>
    <w:p w14:paraId="05F9365B" w14:textId="0BDB8419" w:rsidR="0024681E" w:rsidRDefault="0024681E" w:rsidP="007F79D7">
      <w:pPr>
        <w:pStyle w:val="Style1"/>
        <w:widowControl/>
        <w:numPr>
          <w:ilvl w:val="0"/>
          <w:numId w:val="20"/>
        </w:numPr>
        <w:rPr>
          <w:rFonts w:asciiTheme="majorBidi" w:hAnsiTheme="majorBidi" w:cstheme="majorBidi"/>
          <w:szCs w:val="24"/>
        </w:rPr>
      </w:pPr>
      <w:r>
        <w:rPr>
          <w:rFonts w:asciiTheme="majorBidi" w:hAnsiTheme="majorBidi" w:cstheme="majorBidi"/>
          <w:szCs w:val="24"/>
        </w:rPr>
        <w:t>W</w:t>
      </w:r>
      <w:r w:rsidRPr="0024681E">
        <w:rPr>
          <w:rFonts w:asciiTheme="majorBidi" w:hAnsiTheme="majorBidi" w:cstheme="majorBidi"/>
          <w:szCs w:val="24"/>
        </w:rPr>
        <w:t>hen in doubt or in a gray area, recognize the wisdom and value of creating a counter-culture.</w:t>
      </w:r>
    </w:p>
    <w:p w14:paraId="61291C50" w14:textId="58992FB9" w:rsidR="00DA2298" w:rsidRPr="00DA2298" w:rsidRDefault="00DA2298" w:rsidP="007F79D7">
      <w:pPr>
        <w:pStyle w:val="Style1"/>
        <w:widowControl/>
        <w:numPr>
          <w:ilvl w:val="0"/>
          <w:numId w:val="20"/>
        </w:numPr>
        <w:rPr>
          <w:rFonts w:asciiTheme="majorBidi" w:hAnsiTheme="majorBidi" w:cstheme="majorBidi"/>
          <w:szCs w:val="24"/>
        </w:rPr>
      </w:pPr>
      <w:r>
        <w:rPr>
          <w:rFonts w:asciiTheme="majorBidi" w:hAnsiTheme="majorBidi" w:cstheme="majorBidi"/>
          <w:szCs w:val="24"/>
        </w:rPr>
        <w:t>T</w:t>
      </w:r>
      <w:r w:rsidRPr="00DA2298">
        <w:rPr>
          <w:rFonts w:asciiTheme="majorBidi" w:hAnsiTheme="majorBidi" w:cstheme="majorBidi"/>
          <w:szCs w:val="24"/>
        </w:rPr>
        <w:t xml:space="preserve">he more a form of teaching resembles a Sunday sermon, the more we should restrict it to men. </w:t>
      </w:r>
    </w:p>
    <w:p w14:paraId="4A17D64A" w14:textId="01300155" w:rsidR="00DA2298" w:rsidRDefault="00DA2298" w:rsidP="007F79D7">
      <w:pPr>
        <w:pStyle w:val="Style1"/>
        <w:widowControl/>
        <w:numPr>
          <w:ilvl w:val="0"/>
          <w:numId w:val="20"/>
        </w:numPr>
        <w:rPr>
          <w:rFonts w:asciiTheme="majorBidi" w:hAnsiTheme="majorBidi" w:cstheme="majorBidi"/>
          <w:szCs w:val="24"/>
        </w:rPr>
      </w:pPr>
      <w:r w:rsidRPr="00DA2298">
        <w:rPr>
          <w:rFonts w:asciiTheme="majorBidi" w:hAnsiTheme="majorBidi" w:cstheme="majorBidi"/>
          <w:szCs w:val="24"/>
        </w:rPr>
        <w:t>Third principle, the more a context for teaching resembles or is connected to a church gathering, the more we should restrict it to men.</w:t>
      </w:r>
    </w:p>
    <w:p w14:paraId="124C4A20" w14:textId="11FE49A4" w:rsidR="007F79D7" w:rsidRDefault="004009B5" w:rsidP="007F79D7">
      <w:pPr>
        <w:pStyle w:val="Style1"/>
        <w:widowControl/>
        <w:rPr>
          <w:rFonts w:asciiTheme="majorBidi" w:hAnsiTheme="majorBidi" w:cstheme="majorBidi"/>
          <w:szCs w:val="24"/>
        </w:rPr>
      </w:pPr>
      <w:r>
        <w:rPr>
          <w:rFonts w:asciiTheme="majorBidi" w:hAnsiTheme="majorBidi" w:cstheme="majorBidi"/>
          <w:szCs w:val="24"/>
        </w:rPr>
        <w:br/>
      </w:r>
    </w:p>
    <w:p w14:paraId="6F1EB302" w14:textId="7F01ED91" w:rsidR="007F79D7" w:rsidRDefault="007F79D7" w:rsidP="007F79D7">
      <w:pPr>
        <w:pStyle w:val="Style1"/>
        <w:widowControl/>
        <w:rPr>
          <w:rFonts w:asciiTheme="majorBidi" w:hAnsiTheme="majorBidi" w:cstheme="majorBidi"/>
          <w:i/>
          <w:iCs/>
          <w:szCs w:val="24"/>
        </w:rPr>
      </w:pPr>
      <w:r>
        <w:rPr>
          <w:rFonts w:asciiTheme="majorBidi" w:hAnsiTheme="majorBidi" w:cstheme="majorBidi"/>
          <w:i/>
          <w:iCs/>
          <w:szCs w:val="24"/>
        </w:rPr>
        <w:t xml:space="preserve">2. </w:t>
      </w:r>
      <w:r w:rsidRPr="007F79D7">
        <w:rPr>
          <w:rFonts w:asciiTheme="majorBidi" w:hAnsiTheme="majorBidi" w:cstheme="majorBidi"/>
          <w:i/>
          <w:iCs/>
          <w:szCs w:val="24"/>
        </w:rPr>
        <w:t>Paul prohibits women from exercising spiritual authority over</w:t>
      </w:r>
      <w:r>
        <w:rPr>
          <w:rFonts w:asciiTheme="majorBidi" w:hAnsiTheme="majorBidi" w:cstheme="majorBidi"/>
          <w:i/>
          <w:iCs/>
          <w:szCs w:val="24"/>
        </w:rPr>
        <w:t xml:space="preserve"> m</w:t>
      </w:r>
      <w:r w:rsidRPr="007F79D7">
        <w:rPr>
          <w:rFonts w:asciiTheme="majorBidi" w:hAnsiTheme="majorBidi" w:cstheme="majorBidi"/>
          <w:i/>
          <w:iCs/>
          <w:szCs w:val="24"/>
        </w:rPr>
        <w:t>en in the church.</w:t>
      </w:r>
    </w:p>
    <w:p w14:paraId="1F0622F4" w14:textId="77777777" w:rsidR="00967A8B" w:rsidRDefault="00967A8B" w:rsidP="007F79D7">
      <w:pPr>
        <w:pStyle w:val="Style1"/>
        <w:widowControl/>
        <w:rPr>
          <w:rFonts w:asciiTheme="majorBidi" w:hAnsiTheme="majorBidi" w:cstheme="majorBidi"/>
          <w:i/>
          <w:iCs/>
          <w:szCs w:val="24"/>
        </w:rPr>
      </w:pPr>
    </w:p>
    <w:p w14:paraId="36193B50" w14:textId="11E53582" w:rsidR="004220B2" w:rsidRDefault="004220B2" w:rsidP="007F79D7">
      <w:pPr>
        <w:pStyle w:val="Style1"/>
        <w:widowControl/>
        <w:rPr>
          <w:rFonts w:asciiTheme="majorBidi" w:hAnsiTheme="majorBidi" w:cstheme="majorBidi"/>
          <w:i/>
          <w:iCs/>
          <w:szCs w:val="24"/>
        </w:rPr>
      </w:pPr>
    </w:p>
    <w:p w14:paraId="435FF4B1" w14:textId="41DC7F77" w:rsidR="004220B2" w:rsidRDefault="004220B2" w:rsidP="007F79D7">
      <w:pPr>
        <w:pStyle w:val="Style1"/>
        <w:widowControl/>
        <w:rPr>
          <w:rFonts w:asciiTheme="majorBidi" w:hAnsiTheme="majorBidi" w:cstheme="majorBidi"/>
          <w:i/>
          <w:iCs/>
          <w:szCs w:val="24"/>
        </w:rPr>
      </w:pPr>
      <w:r>
        <w:rPr>
          <w:rFonts w:asciiTheme="majorBidi" w:hAnsiTheme="majorBidi" w:cstheme="majorBidi"/>
          <w:i/>
          <w:iCs/>
          <w:szCs w:val="24"/>
        </w:rPr>
        <w:t xml:space="preserve">3. Paul grounds his limitation in the order of creation. </w:t>
      </w:r>
    </w:p>
    <w:p w14:paraId="44BB0A92" w14:textId="573C5DE4" w:rsidR="004220B2" w:rsidRDefault="004009B5" w:rsidP="007F79D7">
      <w:pPr>
        <w:pStyle w:val="Style1"/>
        <w:widowControl/>
        <w:rPr>
          <w:rFonts w:asciiTheme="majorBidi" w:hAnsiTheme="majorBidi" w:cstheme="majorBidi"/>
          <w:i/>
          <w:iCs/>
          <w:szCs w:val="24"/>
        </w:rPr>
      </w:pPr>
      <w:r>
        <w:rPr>
          <w:rFonts w:asciiTheme="majorBidi" w:hAnsiTheme="majorBidi" w:cstheme="majorBidi"/>
          <w:i/>
          <w:iCs/>
          <w:szCs w:val="24"/>
        </w:rPr>
        <w:br/>
      </w:r>
    </w:p>
    <w:p w14:paraId="1F51F02F" w14:textId="2AFD692D" w:rsidR="004220B2" w:rsidRDefault="004220B2" w:rsidP="007F79D7">
      <w:pPr>
        <w:pStyle w:val="Style1"/>
        <w:widowControl/>
        <w:rPr>
          <w:rFonts w:asciiTheme="majorBidi" w:hAnsiTheme="majorBidi" w:cstheme="majorBidi"/>
          <w:i/>
          <w:iCs/>
          <w:szCs w:val="24"/>
        </w:rPr>
      </w:pPr>
      <w:r>
        <w:rPr>
          <w:rFonts w:asciiTheme="majorBidi" w:hAnsiTheme="majorBidi" w:cstheme="majorBidi"/>
          <w:i/>
          <w:iCs/>
          <w:szCs w:val="24"/>
        </w:rPr>
        <w:t xml:space="preserve">4. </w:t>
      </w:r>
      <w:r w:rsidRPr="004220B2">
        <w:rPr>
          <w:rFonts w:asciiTheme="majorBidi" w:hAnsiTheme="majorBidi" w:cstheme="majorBidi"/>
          <w:i/>
          <w:iCs/>
          <w:szCs w:val="24"/>
        </w:rPr>
        <w:t>Paul points to women’s distinct vocation in the natural family as a pathway for sanctification.</w:t>
      </w:r>
    </w:p>
    <w:p w14:paraId="07DC314A" w14:textId="77777777" w:rsidR="00DD4D2B" w:rsidRDefault="00DD4D2B" w:rsidP="007F79D7">
      <w:pPr>
        <w:pStyle w:val="Style1"/>
        <w:widowControl/>
        <w:rPr>
          <w:rFonts w:asciiTheme="majorBidi" w:hAnsiTheme="majorBidi" w:cstheme="majorBidi"/>
          <w:i/>
          <w:iCs/>
          <w:szCs w:val="24"/>
        </w:rPr>
      </w:pPr>
    </w:p>
    <w:p w14:paraId="1E993F79" w14:textId="3F5C5580" w:rsidR="00DD4D2B" w:rsidRPr="00AF546C" w:rsidRDefault="00DD4D2B" w:rsidP="007F79D7">
      <w:pPr>
        <w:pStyle w:val="Style1"/>
        <w:widowControl/>
        <w:rPr>
          <w:rFonts w:asciiTheme="majorBidi" w:hAnsiTheme="majorBidi" w:cstheme="majorBidi"/>
          <w:b/>
          <w:bCs/>
          <w:i/>
          <w:iCs/>
          <w:szCs w:val="24"/>
        </w:rPr>
      </w:pPr>
      <w:r w:rsidRPr="00AF546C">
        <w:rPr>
          <w:rFonts w:asciiTheme="majorBidi" w:hAnsiTheme="majorBidi" w:cstheme="majorBidi"/>
          <w:b/>
          <w:bCs/>
          <w:i/>
          <w:iCs/>
          <w:szCs w:val="24"/>
        </w:rPr>
        <w:t xml:space="preserve">1 Timothy 3:2, 4–5 </w:t>
      </w:r>
    </w:p>
    <w:p w14:paraId="0326C83F" w14:textId="77777777" w:rsidR="00DD4D2B" w:rsidRDefault="00DD4D2B" w:rsidP="007F79D7">
      <w:pPr>
        <w:pStyle w:val="Style1"/>
        <w:widowControl/>
        <w:rPr>
          <w:rFonts w:asciiTheme="majorBidi" w:hAnsiTheme="majorBidi" w:cstheme="majorBidi"/>
          <w:szCs w:val="24"/>
        </w:rPr>
      </w:pPr>
    </w:p>
    <w:p w14:paraId="3F47BD7F" w14:textId="0511B3A4" w:rsidR="00DD4D2B" w:rsidRPr="00DD4D2B" w:rsidRDefault="00DD4D2B" w:rsidP="00DD4D2B">
      <w:pPr>
        <w:ind w:left="720"/>
        <w:rPr>
          <w:rFonts w:asciiTheme="majorBidi" w:hAnsiTheme="majorBidi" w:cstheme="majorBidi"/>
        </w:rPr>
      </w:pPr>
      <w:r w:rsidRPr="00DD4D2B">
        <w:rPr>
          <w:rFonts w:asciiTheme="majorBidi" w:hAnsiTheme="majorBidi" w:cstheme="majorBidi"/>
        </w:rPr>
        <w:t xml:space="preserve">Therefore an overseer must be above reproach, </w:t>
      </w:r>
      <w:r w:rsidRPr="00DD4D2B">
        <w:rPr>
          <w:rFonts w:asciiTheme="majorBidi" w:hAnsiTheme="majorBidi" w:cstheme="majorBidi"/>
          <w:i/>
          <w:iCs/>
        </w:rPr>
        <w:t>the husband of one wife</w:t>
      </w:r>
      <w:r w:rsidRPr="00DD4D2B">
        <w:rPr>
          <w:rFonts w:asciiTheme="majorBidi" w:hAnsiTheme="majorBidi" w:cstheme="majorBidi"/>
        </w:rPr>
        <w:t>, sober-minded, self-controlled, respectable, hospitable, able to teach. . . . He must manage his own household well, with all dignity keeping his children submissive, for if someone does not know how to manage his own household, how will he care for God’s church?</w:t>
      </w:r>
    </w:p>
    <w:p w14:paraId="0C097AF3" w14:textId="77777777" w:rsidR="00DD4D2B" w:rsidRDefault="00DD4D2B" w:rsidP="007F79D7">
      <w:pPr>
        <w:pStyle w:val="Style1"/>
        <w:widowControl/>
        <w:rPr>
          <w:rFonts w:asciiTheme="majorBidi" w:hAnsiTheme="majorBidi" w:cstheme="majorBidi"/>
          <w:szCs w:val="24"/>
        </w:rPr>
      </w:pPr>
    </w:p>
    <w:p w14:paraId="251642BC" w14:textId="4CF98C1F" w:rsidR="00DD4D2B" w:rsidRDefault="00DD4D2B" w:rsidP="007F79D7">
      <w:pPr>
        <w:pStyle w:val="Style1"/>
        <w:widowControl/>
        <w:rPr>
          <w:rFonts w:asciiTheme="majorBidi" w:hAnsiTheme="majorBidi" w:cstheme="majorBidi"/>
          <w:i/>
          <w:iCs/>
          <w:szCs w:val="24"/>
        </w:rPr>
      </w:pPr>
      <w:r w:rsidRPr="00DD4D2B">
        <w:rPr>
          <w:rFonts w:asciiTheme="majorBidi" w:hAnsiTheme="majorBidi" w:cstheme="majorBidi"/>
          <w:i/>
          <w:iCs/>
          <w:szCs w:val="24"/>
        </w:rPr>
        <w:t xml:space="preserve">Paul assumes </w:t>
      </w:r>
      <w:r w:rsidR="006939F3">
        <w:rPr>
          <w:rFonts w:asciiTheme="majorBidi" w:hAnsiTheme="majorBidi" w:cstheme="majorBidi"/>
          <w:i/>
          <w:iCs/>
          <w:szCs w:val="24"/>
        </w:rPr>
        <w:t xml:space="preserve">that </w:t>
      </w:r>
      <w:r w:rsidRPr="00DD4D2B">
        <w:rPr>
          <w:rFonts w:asciiTheme="majorBidi" w:hAnsiTheme="majorBidi" w:cstheme="majorBidi"/>
          <w:i/>
          <w:iCs/>
          <w:szCs w:val="24"/>
        </w:rPr>
        <w:t>elders will be male and married.</w:t>
      </w:r>
    </w:p>
    <w:p w14:paraId="645C7407" w14:textId="77777777" w:rsidR="00AF546C" w:rsidRDefault="00AF546C" w:rsidP="007F79D7">
      <w:pPr>
        <w:pStyle w:val="Style1"/>
        <w:widowControl/>
        <w:rPr>
          <w:rFonts w:asciiTheme="majorBidi" w:hAnsiTheme="majorBidi" w:cstheme="majorBidi"/>
          <w:i/>
          <w:iCs/>
          <w:szCs w:val="24"/>
        </w:rPr>
      </w:pPr>
    </w:p>
    <w:p w14:paraId="1CE57C7A" w14:textId="42EF0DAA" w:rsidR="00AF546C" w:rsidRDefault="00AF546C" w:rsidP="00AF546C">
      <w:pPr>
        <w:pStyle w:val="Style1"/>
        <w:widowControl/>
        <w:rPr>
          <w:rFonts w:asciiTheme="majorBidi" w:hAnsiTheme="majorBidi" w:cstheme="majorBidi"/>
          <w:i/>
          <w:iCs/>
          <w:szCs w:val="24"/>
        </w:rPr>
      </w:pPr>
      <w:r>
        <w:rPr>
          <w:rFonts w:asciiTheme="majorBidi" w:hAnsiTheme="majorBidi" w:cstheme="majorBidi"/>
          <w:i/>
          <w:iCs/>
          <w:szCs w:val="24"/>
        </w:rPr>
        <w:t>A</w:t>
      </w:r>
      <w:r w:rsidRPr="00AF546C">
        <w:rPr>
          <w:rFonts w:asciiTheme="majorBidi" w:hAnsiTheme="majorBidi" w:cstheme="majorBidi"/>
          <w:i/>
          <w:iCs/>
          <w:szCs w:val="24"/>
        </w:rPr>
        <w:t xml:space="preserve"> man’s leadership of his family </w:t>
      </w:r>
      <w:r>
        <w:rPr>
          <w:rFonts w:asciiTheme="majorBidi" w:hAnsiTheme="majorBidi" w:cstheme="majorBidi"/>
          <w:i/>
          <w:iCs/>
          <w:szCs w:val="24"/>
        </w:rPr>
        <w:t>is</w:t>
      </w:r>
      <w:r w:rsidRPr="00AF546C">
        <w:rPr>
          <w:rFonts w:asciiTheme="majorBidi" w:hAnsiTheme="majorBidi" w:cstheme="majorBidi"/>
          <w:i/>
          <w:iCs/>
          <w:szCs w:val="24"/>
        </w:rPr>
        <w:t xml:space="preserve"> the formative context and proving ground of his leadership in the church.</w:t>
      </w:r>
    </w:p>
    <w:p w14:paraId="63E5EFAF" w14:textId="77777777" w:rsidR="00AF546C" w:rsidRDefault="00AF546C" w:rsidP="00AF546C">
      <w:pPr>
        <w:pStyle w:val="Style1"/>
        <w:widowControl/>
        <w:rPr>
          <w:rFonts w:asciiTheme="majorBidi" w:hAnsiTheme="majorBidi" w:cstheme="majorBidi"/>
          <w:i/>
          <w:iCs/>
          <w:szCs w:val="24"/>
        </w:rPr>
      </w:pPr>
    </w:p>
    <w:p w14:paraId="65E436FC" w14:textId="77777777" w:rsidR="00CF5348" w:rsidRDefault="00CF5348" w:rsidP="00AF546C">
      <w:pPr>
        <w:pStyle w:val="Style1"/>
        <w:widowControl/>
        <w:rPr>
          <w:rFonts w:asciiTheme="majorBidi" w:hAnsiTheme="majorBidi" w:cstheme="majorBidi"/>
          <w:i/>
          <w:iCs/>
          <w:szCs w:val="24"/>
        </w:rPr>
      </w:pPr>
    </w:p>
    <w:p w14:paraId="4CA2828D" w14:textId="19BFC1C2" w:rsidR="00AF546C" w:rsidRDefault="00AF546C" w:rsidP="00AF546C">
      <w:pPr>
        <w:pStyle w:val="Style1"/>
        <w:widowControl/>
        <w:rPr>
          <w:rFonts w:asciiTheme="majorBidi" w:hAnsiTheme="majorBidi" w:cstheme="majorBidi"/>
          <w:b/>
          <w:bCs/>
          <w:i/>
          <w:iCs/>
          <w:szCs w:val="24"/>
        </w:rPr>
      </w:pPr>
      <w:r w:rsidRPr="00AF546C">
        <w:rPr>
          <w:rFonts w:asciiTheme="majorBidi" w:hAnsiTheme="majorBidi" w:cstheme="majorBidi"/>
          <w:b/>
          <w:bCs/>
          <w:i/>
          <w:iCs/>
          <w:szCs w:val="24"/>
        </w:rPr>
        <w:t>Moving from “what” to “why”</w:t>
      </w:r>
    </w:p>
    <w:p w14:paraId="4F7EAAB1" w14:textId="77777777" w:rsidR="005B1002" w:rsidRDefault="005B1002" w:rsidP="00AF546C">
      <w:pPr>
        <w:pStyle w:val="Style1"/>
        <w:widowControl/>
        <w:rPr>
          <w:rFonts w:asciiTheme="majorBidi" w:hAnsiTheme="majorBidi" w:cstheme="majorBidi"/>
          <w:b/>
          <w:bCs/>
          <w:i/>
          <w:iCs/>
          <w:szCs w:val="24"/>
        </w:rPr>
      </w:pPr>
    </w:p>
    <w:p w14:paraId="12C105D5" w14:textId="25257BB7" w:rsidR="005B1002" w:rsidRDefault="005B1002" w:rsidP="00AF546C">
      <w:pPr>
        <w:pStyle w:val="Style1"/>
        <w:widowControl/>
        <w:rPr>
          <w:rFonts w:asciiTheme="majorBidi" w:hAnsiTheme="majorBidi" w:cstheme="majorBidi"/>
          <w:szCs w:val="24"/>
        </w:rPr>
      </w:pPr>
      <w:r>
        <w:rPr>
          <w:rFonts w:asciiTheme="majorBidi" w:hAnsiTheme="majorBidi" w:cstheme="majorBidi"/>
          <w:szCs w:val="24"/>
        </w:rPr>
        <w:t>Elders provide (Acts 20:28; Tit. 1:9; 1 Pet 5:2–3)</w:t>
      </w:r>
    </w:p>
    <w:p w14:paraId="72C168A6" w14:textId="77777777" w:rsidR="005266C3" w:rsidRDefault="005266C3" w:rsidP="00AF546C">
      <w:pPr>
        <w:pStyle w:val="Style1"/>
        <w:widowControl/>
        <w:rPr>
          <w:rFonts w:asciiTheme="majorBidi" w:hAnsiTheme="majorBidi" w:cstheme="majorBidi"/>
          <w:szCs w:val="24"/>
        </w:rPr>
      </w:pPr>
    </w:p>
    <w:p w14:paraId="1340EF7E" w14:textId="54D86EAE" w:rsidR="005266C3" w:rsidRDefault="005266C3" w:rsidP="00AF546C">
      <w:pPr>
        <w:pStyle w:val="Style1"/>
        <w:widowControl/>
        <w:rPr>
          <w:rFonts w:asciiTheme="majorBidi" w:hAnsiTheme="majorBidi" w:cstheme="majorBidi"/>
          <w:szCs w:val="24"/>
        </w:rPr>
      </w:pPr>
      <w:r>
        <w:rPr>
          <w:rFonts w:asciiTheme="majorBidi" w:hAnsiTheme="majorBidi" w:cstheme="majorBidi"/>
          <w:szCs w:val="24"/>
        </w:rPr>
        <w:t>Elders protect (Acts 20:29–31; 2 Tim 1:14; 2:3)</w:t>
      </w:r>
    </w:p>
    <w:p w14:paraId="719F4E3C" w14:textId="77777777" w:rsidR="00DB669E" w:rsidRDefault="00DB669E" w:rsidP="00AF546C">
      <w:pPr>
        <w:pStyle w:val="Style1"/>
        <w:widowControl/>
        <w:rPr>
          <w:rFonts w:asciiTheme="majorBidi" w:hAnsiTheme="majorBidi" w:cstheme="majorBidi"/>
          <w:szCs w:val="24"/>
        </w:rPr>
      </w:pPr>
    </w:p>
    <w:p w14:paraId="35F608F6" w14:textId="0A6A29DC" w:rsidR="00DB669E" w:rsidRDefault="00DB669E" w:rsidP="00AF546C">
      <w:pPr>
        <w:pStyle w:val="Style1"/>
        <w:widowControl/>
        <w:rPr>
          <w:rFonts w:asciiTheme="majorBidi" w:hAnsiTheme="majorBidi" w:cstheme="majorBidi"/>
          <w:szCs w:val="24"/>
        </w:rPr>
      </w:pPr>
      <w:r>
        <w:rPr>
          <w:rFonts w:asciiTheme="majorBidi" w:hAnsiTheme="majorBidi" w:cstheme="majorBidi"/>
          <w:szCs w:val="24"/>
        </w:rPr>
        <w:t>Elders represent (</w:t>
      </w:r>
      <w:r w:rsidR="00C824A7">
        <w:rPr>
          <w:rFonts w:asciiTheme="majorBidi" w:hAnsiTheme="majorBidi" w:cstheme="majorBidi"/>
          <w:szCs w:val="24"/>
        </w:rPr>
        <w:t>Acts 14:22–23)</w:t>
      </w:r>
    </w:p>
    <w:p w14:paraId="295F1702" w14:textId="76185BB6" w:rsidR="0052767F" w:rsidRDefault="009E0702" w:rsidP="00AF546C">
      <w:pPr>
        <w:pStyle w:val="Style1"/>
        <w:widowControl/>
        <w:rPr>
          <w:rFonts w:asciiTheme="majorBidi" w:hAnsiTheme="majorBidi" w:cstheme="majorBidi"/>
          <w:szCs w:val="24"/>
        </w:rPr>
      </w:pPr>
      <w:r>
        <w:rPr>
          <w:rFonts w:asciiTheme="majorBidi" w:hAnsiTheme="majorBidi" w:cstheme="majorBidi"/>
          <w:szCs w:val="24"/>
        </w:rPr>
        <w:br/>
      </w:r>
    </w:p>
    <w:p w14:paraId="2F2B5CAD" w14:textId="77777777" w:rsidR="007549EA" w:rsidRDefault="007549EA" w:rsidP="00AF546C">
      <w:pPr>
        <w:pStyle w:val="Style1"/>
        <w:widowControl/>
        <w:rPr>
          <w:rFonts w:asciiTheme="majorBidi" w:hAnsiTheme="majorBidi" w:cstheme="majorBidi"/>
          <w:szCs w:val="24"/>
        </w:rPr>
      </w:pPr>
    </w:p>
    <w:p w14:paraId="3699BE3E" w14:textId="65D0FED9" w:rsidR="0052767F" w:rsidRDefault="0052767F" w:rsidP="00AF546C">
      <w:pPr>
        <w:pStyle w:val="Style1"/>
        <w:widowControl/>
        <w:rPr>
          <w:rFonts w:asciiTheme="majorBidi" w:hAnsiTheme="majorBidi" w:cstheme="majorBidi"/>
          <w:b/>
          <w:bCs/>
          <w:i/>
          <w:iCs/>
          <w:szCs w:val="24"/>
        </w:rPr>
      </w:pPr>
      <w:r w:rsidRPr="009E0702">
        <w:rPr>
          <w:rFonts w:asciiTheme="majorBidi" w:hAnsiTheme="majorBidi" w:cstheme="majorBidi"/>
          <w:b/>
          <w:bCs/>
          <w:i/>
          <w:iCs/>
          <w:szCs w:val="24"/>
        </w:rPr>
        <w:t xml:space="preserve">1 Corinthians 11:3–16 </w:t>
      </w:r>
    </w:p>
    <w:p w14:paraId="7800C619" w14:textId="77777777" w:rsidR="009E0702" w:rsidRDefault="009E0702" w:rsidP="00AF546C">
      <w:pPr>
        <w:pStyle w:val="Style1"/>
        <w:widowControl/>
        <w:rPr>
          <w:rFonts w:asciiTheme="majorBidi" w:hAnsiTheme="majorBidi" w:cstheme="majorBidi"/>
          <w:b/>
          <w:bCs/>
          <w:i/>
          <w:iCs/>
          <w:szCs w:val="24"/>
        </w:rPr>
      </w:pPr>
    </w:p>
    <w:p w14:paraId="70B84231" w14:textId="06A87D1F" w:rsidR="009E0702" w:rsidRDefault="009E0702" w:rsidP="009E0702">
      <w:pPr>
        <w:pStyle w:val="Style1"/>
        <w:widowControl/>
        <w:rPr>
          <w:rFonts w:asciiTheme="majorBidi" w:hAnsiTheme="majorBidi" w:cstheme="majorBidi"/>
          <w:i/>
          <w:iCs/>
          <w:szCs w:val="24"/>
        </w:rPr>
      </w:pPr>
      <w:r>
        <w:rPr>
          <w:rFonts w:asciiTheme="majorBidi" w:hAnsiTheme="majorBidi" w:cstheme="majorBidi"/>
          <w:i/>
          <w:iCs/>
          <w:szCs w:val="24"/>
        </w:rPr>
        <w:t xml:space="preserve">1. </w:t>
      </w:r>
      <w:r w:rsidRPr="009E0702">
        <w:rPr>
          <w:rFonts w:asciiTheme="majorBidi" w:hAnsiTheme="majorBidi" w:cstheme="majorBidi"/>
          <w:i/>
          <w:iCs/>
          <w:szCs w:val="24"/>
        </w:rPr>
        <w:t>God expects women to pray (and prophecy) in church.</w:t>
      </w:r>
    </w:p>
    <w:p w14:paraId="68286C29" w14:textId="77777777" w:rsidR="007549EA" w:rsidRDefault="007549EA" w:rsidP="009E0702">
      <w:pPr>
        <w:pStyle w:val="Style1"/>
        <w:widowControl/>
        <w:rPr>
          <w:rFonts w:asciiTheme="majorBidi" w:hAnsiTheme="majorBidi" w:cstheme="majorBidi"/>
          <w:i/>
          <w:iCs/>
          <w:szCs w:val="24"/>
        </w:rPr>
      </w:pPr>
    </w:p>
    <w:p w14:paraId="69A8EA17" w14:textId="2D8F2919" w:rsidR="006E0D9B" w:rsidRDefault="00255902" w:rsidP="009E0702">
      <w:pPr>
        <w:pStyle w:val="Style1"/>
        <w:widowControl/>
        <w:rPr>
          <w:rFonts w:asciiTheme="majorBidi" w:hAnsiTheme="majorBidi" w:cstheme="majorBidi"/>
          <w:i/>
          <w:iCs/>
          <w:szCs w:val="24"/>
        </w:rPr>
      </w:pPr>
      <w:r>
        <w:rPr>
          <w:rFonts w:asciiTheme="majorBidi" w:hAnsiTheme="majorBidi" w:cstheme="majorBidi"/>
          <w:i/>
          <w:iCs/>
          <w:szCs w:val="24"/>
        </w:rPr>
        <w:br/>
      </w:r>
    </w:p>
    <w:p w14:paraId="25292129" w14:textId="11DF637D" w:rsidR="006E0D9B" w:rsidRDefault="006E0D9B" w:rsidP="006E0D9B">
      <w:pPr>
        <w:pStyle w:val="Style1"/>
        <w:widowControl/>
        <w:rPr>
          <w:rFonts w:asciiTheme="majorBidi" w:hAnsiTheme="majorBidi" w:cstheme="majorBidi"/>
          <w:i/>
          <w:iCs/>
          <w:szCs w:val="24"/>
        </w:rPr>
      </w:pPr>
      <w:r>
        <w:rPr>
          <w:rFonts w:asciiTheme="majorBidi" w:hAnsiTheme="majorBidi" w:cstheme="majorBidi"/>
          <w:i/>
          <w:iCs/>
          <w:szCs w:val="24"/>
        </w:rPr>
        <w:t xml:space="preserve">2. </w:t>
      </w:r>
      <w:r w:rsidRPr="006E0D9B">
        <w:rPr>
          <w:rFonts w:asciiTheme="majorBidi" w:hAnsiTheme="majorBidi" w:cstheme="majorBidi"/>
          <w:i/>
          <w:iCs/>
          <w:szCs w:val="24"/>
        </w:rPr>
        <w:t>God calls men and women to serve in the church in a way that honors sexual difference in a culturally fitting manner.</w:t>
      </w:r>
    </w:p>
    <w:p w14:paraId="7A7A9F15" w14:textId="77777777" w:rsidR="007549EA" w:rsidRDefault="007549EA" w:rsidP="006E0D9B">
      <w:pPr>
        <w:pStyle w:val="Style1"/>
        <w:widowControl/>
        <w:rPr>
          <w:rFonts w:asciiTheme="majorBidi" w:hAnsiTheme="majorBidi" w:cstheme="majorBidi"/>
          <w:i/>
          <w:iCs/>
          <w:szCs w:val="24"/>
        </w:rPr>
      </w:pPr>
    </w:p>
    <w:p w14:paraId="4B2E5306" w14:textId="71CA570E" w:rsidR="006E0D9B" w:rsidRDefault="00255902" w:rsidP="006E0D9B">
      <w:pPr>
        <w:pStyle w:val="Style1"/>
        <w:widowControl/>
        <w:rPr>
          <w:rFonts w:asciiTheme="majorBidi" w:hAnsiTheme="majorBidi" w:cstheme="majorBidi"/>
          <w:i/>
          <w:iCs/>
          <w:szCs w:val="24"/>
        </w:rPr>
      </w:pPr>
      <w:r>
        <w:rPr>
          <w:rFonts w:asciiTheme="majorBidi" w:hAnsiTheme="majorBidi" w:cstheme="majorBidi"/>
          <w:i/>
          <w:iCs/>
          <w:szCs w:val="24"/>
        </w:rPr>
        <w:br/>
      </w:r>
    </w:p>
    <w:p w14:paraId="1299625B" w14:textId="7BDC55C8" w:rsidR="009E0702" w:rsidRPr="009E0702" w:rsidRDefault="006E0D9B" w:rsidP="00D52FB8">
      <w:pPr>
        <w:pStyle w:val="Style1"/>
        <w:widowControl/>
        <w:rPr>
          <w:rFonts w:asciiTheme="majorBidi" w:hAnsiTheme="majorBidi" w:cstheme="majorBidi"/>
          <w:i/>
          <w:iCs/>
          <w:szCs w:val="24"/>
        </w:rPr>
      </w:pPr>
      <w:r>
        <w:rPr>
          <w:rFonts w:asciiTheme="majorBidi" w:hAnsiTheme="majorBidi" w:cstheme="majorBidi"/>
          <w:i/>
          <w:iCs/>
          <w:szCs w:val="24"/>
        </w:rPr>
        <w:t>3. M</w:t>
      </w:r>
      <w:r w:rsidRPr="006E0D9B">
        <w:rPr>
          <w:rFonts w:asciiTheme="majorBidi" w:hAnsiTheme="majorBidi" w:cstheme="majorBidi"/>
          <w:i/>
          <w:iCs/>
          <w:szCs w:val="24"/>
        </w:rPr>
        <w:t>ale leadership in the church does not compete with or contradict men and women’s interdependence. Equality and complementarity are friends, not enemies.</w:t>
      </w:r>
    </w:p>
    <w:sectPr w:rsidR="009E0702" w:rsidRPr="009E0702" w:rsidSect="00C05E00">
      <w:endnotePr>
        <w:numFmt w:val="decimal"/>
      </w:endnotePr>
      <w:pgSz w:w="15840" w:h="12240" w:orient="landscape" w:code="1"/>
      <w:pgMar w:top="864" w:right="821" w:bottom="864" w:left="1080" w:header="720" w:footer="720" w:gutter="0"/>
      <w:cols w:num="2" w:space="9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954CD" w14:textId="77777777" w:rsidR="00C05E00" w:rsidRDefault="00C05E00" w:rsidP="00F31FB6">
      <w:r>
        <w:separator/>
      </w:r>
    </w:p>
  </w:endnote>
  <w:endnote w:type="continuationSeparator" w:id="0">
    <w:p w14:paraId="7F6F45F3" w14:textId="77777777" w:rsidR="00C05E00" w:rsidRDefault="00C05E00" w:rsidP="00F31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97285" w14:textId="77777777" w:rsidR="00C05E00" w:rsidRDefault="00C05E00" w:rsidP="00F31FB6">
      <w:r>
        <w:separator/>
      </w:r>
    </w:p>
  </w:footnote>
  <w:footnote w:type="continuationSeparator" w:id="0">
    <w:p w14:paraId="4F74E08B" w14:textId="77777777" w:rsidR="00C05E00" w:rsidRDefault="00C05E00" w:rsidP="00F31F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B1A3B"/>
    <w:multiLevelType w:val="hybridMultilevel"/>
    <w:tmpl w:val="10A4B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45FC3"/>
    <w:multiLevelType w:val="hybridMultilevel"/>
    <w:tmpl w:val="E9B8C3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2C82C23"/>
    <w:multiLevelType w:val="hybridMultilevel"/>
    <w:tmpl w:val="CFFEC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D92D04"/>
    <w:multiLevelType w:val="hybridMultilevel"/>
    <w:tmpl w:val="4088F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0E2480"/>
    <w:multiLevelType w:val="multilevel"/>
    <w:tmpl w:val="177EC0C4"/>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5" w15:restartNumberingAfterBreak="0">
    <w:nsid w:val="2C1851B6"/>
    <w:multiLevelType w:val="hybridMultilevel"/>
    <w:tmpl w:val="FD184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5C43AA"/>
    <w:multiLevelType w:val="hybridMultilevel"/>
    <w:tmpl w:val="3292857E"/>
    <w:lvl w:ilvl="0" w:tplc="6B94A1A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7A5EA6"/>
    <w:multiLevelType w:val="hybridMultilevel"/>
    <w:tmpl w:val="84F64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6E0D3E"/>
    <w:multiLevelType w:val="hybridMultilevel"/>
    <w:tmpl w:val="67F6C27A"/>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9" w15:restartNumberingAfterBreak="0">
    <w:nsid w:val="3C775093"/>
    <w:multiLevelType w:val="hybridMultilevel"/>
    <w:tmpl w:val="C450C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6E531F"/>
    <w:multiLevelType w:val="multilevel"/>
    <w:tmpl w:val="177EC0C4"/>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1" w15:restartNumberingAfterBreak="0">
    <w:nsid w:val="41BD40CA"/>
    <w:multiLevelType w:val="hybridMultilevel"/>
    <w:tmpl w:val="D1401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EC47F9"/>
    <w:multiLevelType w:val="hybridMultilevel"/>
    <w:tmpl w:val="D730F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C57FEF"/>
    <w:multiLevelType w:val="hybridMultilevel"/>
    <w:tmpl w:val="99B8C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7730F9"/>
    <w:multiLevelType w:val="hybridMultilevel"/>
    <w:tmpl w:val="F828C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4F117E"/>
    <w:multiLevelType w:val="hybridMultilevel"/>
    <w:tmpl w:val="9DCC45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B4B6AA0"/>
    <w:multiLevelType w:val="hybridMultilevel"/>
    <w:tmpl w:val="9B4E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E7724F"/>
    <w:multiLevelType w:val="hybridMultilevel"/>
    <w:tmpl w:val="07D4B71A"/>
    <w:lvl w:ilvl="0" w:tplc="4718E0E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0B68AC"/>
    <w:multiLevelType w:val="hybridMultilevel"/>
    <w:tmpl w:val="C1567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FC2026"/>
    <w:multiLevelType w:val="hybridMultilevel"/>
    <w:tmpl w:val="23745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3566853">
    <w:abstractNumId w:val="4"/>
  </w:num>
  <w:num w:numId="2" w16cid:durableId="1864325597">
    <w:abstractNumId w:val="10"/>
  </w:num>
  <w:num w:numId="3" w16cid:durableId="391002032">
    <w:abstractNumId w:val="1"/>
  </w:num>
  <w:num w:numId="4" w16cid:durableId="1281911951">
    <w:abstractNumId w:val="16"/>
  </w:num>
  <w:num w:numId="5" w16cid:durableId="1606308589">
    <w:abstractNumId w:val="18"/>
  </w:num>
  <w:num w:numId="6" w16cid:durableId="1970554632">
    <w:abstractNumId w:val="13"/>
  </w:num>
  <w:num w:numId="7" w16cid:durableId="1836334585">
    <w:abstractNumId w:val="9"/>
  </w:num>
  <w:num w:numId="8" w16cid:durableId="2102529102">
    <w:abstractNumId w:val="5"/>
  </w:num>
  <w:num w:numId="9" w16cid:durableId="416370735">
    <w:abstractNumId w:val="14"/>
  </w:num>
  <w:num w:numId="10" w16cid:durableId="1919561574">
    <w:abstractNumId w:val="0"/>
  </w:num>
  <w:num w:numId="11" w16cid:durableId="511529756">
    <w:abstractNumId w:val="3"/>
  </w:num>
  <w:num w:numId="12" w16cid:durableId="1752851997">
    <w:abstractNumId w:val="8"/>
  </w:num>
  <w:num w:numId="13" w16cid:durableId="530194127">
    <w:abstractNumId w:val="17"/>
  </w:num>
  <w:num w:numId="14" w16cid:durableId="236594408">
    <w:abstractNumId w:val="2"/>
  </w:num>
  <w:num w:numId="15" w16cid:durableId="1817145976">
    <w:abstractNumId w:val="7"/>
  </w:num>
  <w:num w:numId="16" w16cid:durableId="1931624688">
    <w:abstractNumId w:val="11"/>
  </w:num>
  <w:num w:numId="17" w16cid:durableId="672151636">
    <w:abstractNumId w:val="6"/>
  </w:num>
  <w:num w:numId="18" w16cid:durableId="940913906">
    <w:abstractNumId w:val="12"/>
  </w:num>
  <w:num w:numId="19" w16cid:durableId="864253047">
    <w:abstractNumId w:val="15"/>
  </w:num>
  <w:num w:numId="20" w16cid:durableId="185376576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7FC"/>
    <w:rsid w:val="0000768F"/>
    <w:rsid w:val="000157D3"/>
    <w:rsid w:val="000162EB"/>
    <w:rsid w:val="00026BB6"/>
    <w:rsid w:val="00036615"/>
    <w:rsid w:val="00040835"/>
    <w:rsid w:val="00056000"/>
    <w:rsid w:val="00057FBA"/>
    <w:rsid w:val="0007148D"/>
    <w:rsid w:val="00096FB6"/>
    <w:rsid w:val="000B4864"/>
    <w:rsid w:val="000C3A32"/>
    <w:rsid w:val="000C64E8"/>
    <w:rsid w:val="000D001D"/>
    <w:rsid w:val="000D27A9"/>
    <w:rsid w:val="000D31BD"/>
    <w:rsid w:val="000E1822"/>
    <w:rsid w:val="00114BB3"/>
    <w:rsid w:val="00116C8D"/>
    <w:rsid w:val="00121B21"/>
    <w:rsid w:val="00135DFF"/>
    <w:rsid w:val="00142569"/>
    <w:rsid w:val="00142EC8"/>
    <w:rsid w:val="00144946"/>
    <w:rsid w:val="00151085"/>
    <w:rsid w:val="00160706"/>
    <w:rsid w:val="00161304"/>
    <w:rsid w:val="00164774"/>
    <w:rsid w:val="00174E80"/>
    <w:rsid w:val="00183CD6"/>
    <w:rsid w:val="001A19EB"/>
    <w:rsid w:val="001A379F"/>
    <w:rsid w:val="001B3B2B"/>
    <w:rsid w:val="001D45D9"/>
    <w:rsid w:val="001D507A"/>
    <w:rsid w:val="001E1405"/>
    <w:rsid w:val="00206CC3"/>
    <w:rsid w:val="00221739"/>
    <w:rsid w:val="0023033C"/>
    <w:rsid w:val="002374F8"/>
    <w:rsid w:val="002425E0"/>
    <w:rsid w:val="00245033"/>
    <w:rsid w:val="0024681E"/>
    <w:rsid w:val="00252066"/>
    <w:rsid w:val="002553F1"/>
    <w:rsid w:val="00255902"/>
    <w:rsid w:val="002763F5"/>
    <w:rsid w:val="002773E5"/>
    <w:rsid w:val="00281D65"/>
    <w:rsid w:val="002831AC"/>
    <w:rsid w:val="00285FD8"/>
    <w:rsid w:val="00290C66"/>
    <w:rsid w:val="002924AE"/>
    <w:rsid w:val="002C2D29"/>
    <w:rsid w:val="002D271F"/>
    <w:rsid w:val="002D2854"/>
    <w:rsid w:val="002D31A9"/>
    <w:rsid w:val="002D4532"/>
    <w:rsid w:val="002E3E21"/>
    <w:rsid w:val="002E4338"/>
    <w:rsid w:val="002E4D40"/>
    <w:rsid w:val="002F1376"/>
    <w:rsid w:val="0030008A"/>
    <w:rsid w:val="00301DC8"/>
    <w:rsid w:val="003065F4"/>
    <w:rsid w:val="003154A1"/>
    <w:rsid w:val="0033191B"/>
    <w:rsid w:val="00337706"/>
    <w:rsid w:val="0034712E"/>
    <w:rsid w:val="00382A72"/>
    <w:rsid w:val="00386394"/>
    <w:rsid w:val="00390681"/>
    <w:rsid w:val="00391D82"/>
    <w:rsid w:val="0039274D"/>
    <w:rsid w:val="00392795"/>
    <w:rsid w:val="003934CF"/>
    <w:rsid w:val="003B3A03"/>
    <w:rsid w:val="003C371C"/>
    <w:rsid w:val="003D17DC"/>
    <w:rsid w:val="003E31F7"/>
    <w:rsid w:val="003E56B9"/>
    <w:rsid w:val="003F0753"/>
    <w:rsid w:val="003F7A56"/>
    <w:rsid w:val="004009B5"/>
    <w:rsid w:val="004220B2"/>
    <w:rsid w:val="004269F5"/>
    <w:rsid w:val="00431E4A"/>
    <w:rsid w:val="00432D6B"/>
    <w:rsid w:val="00434386"/>
    <w:rsid w:val="00436193"/>
    <w:rsid w:val="00436BB2"/>
    <w:rsid w:val="004432BD"/>
    <w:rsid w:val="004742E5"/>
    <w:rsid w:val="004777FC"/>
    <w:rsid w:val="004822C7"/>
    <w:rsid w:val="00486E0B"/>
    <w:rsid w:val="00490F79"/>
    <w:rsid w:val="00491CA6"/>
    <w:rsid w:val="00496481"/>
    <w:rsid w:val="004A2D74"/>
    <w:rsid w:val="004B50C3"/>
    <w:rsid w:val="004B7D80"/>
    <w:rsid w:val="004C3411"/>
    <w:rsid w:val="004C6A9C"/>
    <w:rsid w:val="004D0A6F"/>
    <w:rsid w:val="004D6052"/>
    <w:rsid w:val="004F3BB0"/>
    <w:rsid w:val="004F65EB"/>
    <w:rsid w:val="00501C31"/>
    <w:rsid w:val="00511EAA"/>
    <w:rsid w:val="005266C3"/>
    <w:rsid w:val="005268FD"/>
    <w:rsid w:val="0052767F"/>
    <w:rsid w:val="00531F64"/>
    <w:rsid w:val="005346E8"/>
    <w:rsid w:val="00540E5B"/>
    <w:rsid w:val="005447C1"/>
    <w:rsid w:val="00545880"/>
    <w:rsid w:val="00554A79"/>
    <w:rsid w:val="005576FB"/>
    <w:rsid w:val="005670CE"/>
    <w:rsid w:val="00582055"/>
    <w:rsid w:val="00586601"/>
    <w:rsid w:val="005870B4"/>
    <w:rsid w:val="00594A7C"/>
    <w:rsid w:val="005A69CA"/>
    <w:rsid w:val="005B1002"/>
    <w:rsid w:val="005C1213"/>
    <w:rsid w:val="005D079E"/>
    <w:rsid w:val="005E0F23"/>
    <w:rsid w:val="005F10B5"/>
    <w:rsid w:val="005F3C68"/>
    <w:rsid w:val="005F3D01"/>
    <w:rsid w:val="005F444B"/>
    <w:rsid w:val="00603112"/>
    <w:rsid w:val="0060382B"/>
    <w:rsid w:val="00612418"/>
    <w:rsid w:val="00614E3D"/>
    <w:rsid w:val="00615B27"/>
    <w:rsid w:val="00616DC7"/>
    <w:rsid w:val="00620A01"/>
    <w:rsid w:val="006270EA"/>
    <w:rsid w:val="006347D9"/>
    <w:rsid w:val="00640081"/>
    <w:rsid w:val="006577EB"/>
    <w:rsid w:val="00662A8F"/>
    <w:rsid w:val="0066358C"/>
    <w:rsid w:val="006854E4"/>
    <w:rsid w:val="006939F3"/>
    <w:rsid w:val="006A567E"/>
    <w:rsid w:val="006A696F"/>
    <w:rsid w:val="006B57DE"/>
    <w:rsid w:val="006C3D54"/>
    <w:rsid w:val="006D3691"/>
    <w:rsid w:val="006D3767"/>
    <w:rsid w:val="006E0D9B"/>
    <w:rsid w:val="006E621C"/>
    <w:rsid w:val="0070391D"/>
    <w:rsid w:val="00703F65"/>
    <w:rsid w:val="00710169"/>
    <w:rsid w:val="0072413D"/>
    <w:rsid w:val="00732D9C"/>
    <w:rsid w:val="00742606"/>
    <w:rsid w:val="00753C51"/>
    <w:rsid w:val="007549EA"/>
    <w:rsid w:val="0076650B"/>
    <w:rsid w:val="007757F6"/>
    <w:rsid w:val="007874DA"/>
    <w:rsid w:val="00787F20"/>
    <w:rsid w:val="007B1809"/>
    <w:rsid w:val="007B3F78"/>
    <w:rsid w:val="007B4EF3"/>
    <w:rsid w:val="007B5289"/>
    <w:rsid w:val="007C20B6"/>
    <w:rsid w:val="007E0A55"/>
    <w:rsid w:val="007E2A4B"/>
    <w:rsid w:val="007F0D9E"/>
    <w:rsid w:val="007F1A03"/>
    <w:rsid w:val="007F41AA"/>
    <w:rsid w:val="007F719F"/>
    <w:rsid w:val="007F79D7"/>
    <w:rsid w:val="00844416"/>
    <w:rsid w:val="00851BEE"/>
    <w:rsid w:val="008550F4"/>
    <w:rsid w:val="00856D32"/>
    <w:rsid w:val="00861118"/>
    <w:rsid w:val="00861492"/>
    <w:rsid w:val="00867AA4"/>
    <w:rsid w:val="00870B0C"/>
    <w:rsid w:val="008748BE"/>
    <w:rsid w:val="0087755E"/>
    <w:rsid w:val="00877F9B"/>
    <w:rsid w:val="00880B5B"/>
    <w:rsid w:val="00880DC7"/>
    <w:rsid w:val="0088226C"/>
    <w:rsid w:val="008A3ABA"/>
    <w:rsid w:val="008A68A5"/>
    <w:rsid w:val="008B4A74"/>
    <w:rsid w:val="008C3AD3"/>
    <w:rsid w:val="008C7506"/>
    <w:rsid w:val="008D1BB6"/>
    <w:rsid w:val="008D56B8"/>
    <w:rsid w:val="008E2AFD"/>
    <w:rsid w:val="00907689"/>
    <w:rsid w:val="00913C94"/>
    <w:rsid w:val="00923940"/>
    <w:rsid w:val="00930DBD"/>
    <w:rsid w:val="009317DA"/>
    <w:rsid w:val="00932832"/>
    <w:rsid w:val="009376B5"/>
    <w:rsid w:val="00946700"/>
    <w:rsid w:val="009560CA"/>
    <w:rsid w:val="00967A8B"/>
    <w:rsid w:val="0097302E"/>
    <w:rsid w:val="0097608A"/>
    <w:rsid w:val="009766DA"/>
    <w:rsid w:val="00976A45"/>
    <w:rsid w:val="00977A46"/>
    <w:rsid w:val="00977E7F"/>
    <w:rsid w:val="0098172B"/>
    <w:rsid w:val="009858D0"/>
    <w:rsid w:val="009917FF"/>
    <w:rsid w:val="00992B64"/>
    <w:rsid w:val="00994221"/>
    <w:rsid w:val="009970F1"/>
    <w:rsid w:val="009A07E9"/>
    <w:rsid w:val="009A3BB7"/>
    <w:rsid w:val="009C4DAF"/>
    <w:rsid w:val="009E0702"/>
    <w:rsid w:val="009E4B95"/>
    <w:rsid w:val="009F281E"/>
    <w:rsid w:val="009F5154"/>
    <w:rsid w:val="00A047AD"/>
    <w:rsid w:val="00A04E10"/>
    <w:rsid w:val="00A22730"/>
    <w:rsid w:val="00A310F6"/>
    <w:rsid w:val="00A34383"/>
    <w:rsid w:val="00A36622"/>
    <w:rsid w:val="00A36B72"/>
    <w:rsid w:val="00A45128"/>
    <w:rsid w:val="00A474B4"/>
    <w:rsid w:val="00A47723"/>
    <w:rsid w:val="00A5181B"/>
    <w:rsid w:val="00A52542"/>
    <w:rsid w:val="00A5419B"/>
    <w:rsid w:val="00A6423B"/>
    <w:rsid w:val="00A66E86"/>
    <w:rsid w:val="00A76888"/>
    <w:rsid w:val="00A80174"/>
    <w:rsid w:val="00A9600D"/>
    <w:rsid w:val="00AA3A51"/>
    <w:rsid w:val="00AB49EA"/>
    <w:rsid w:val="00AB5822"/>
    <w:rsid w:val="00AC679B"/>
    <w:rsid w:val="00AE2C4A"/>
    <w:rsid w:val="00AE32B5"/>
    <w:rsid w:val="00AE57F2"/>
    <w:rsid w:val="00AE618F"/>
    <w:rsid w:val="00AF0866"/>
    <w:rsid w:val="00AF491E"/>
    <w:rsid w:val="00AF546C"/>
    <w:rsid w:val="00B04454"/>
    <w:rsid w:val="00B065AF"/>
    <w:rsid w:val="00B16B39"/>
    <w:rsid w:val="00B20758"/>
    <w:rsid w:val="00B41B65"/>
    <w:rsid w:val="00B42A74"/>
    <w:rsid w:val="00B505F6"/>
    <w:rsid w:val="00B531B3"/>
    <w:rsid w:val="00B55C07"/>
    <w:rsid w:val="00B77D44"/>
    <w:rsid w:val="00B821C5"/>
    <w:rsid w:val="00B82BF0"/>
    <w:rsid w:val="00B943D8"/>
    <w:rsid w:val="00BA119D"/>
    <w:rsid w:val="00BA6450"/>
    <w:rsid w:val="00BB0E5E"/>
    <w:rsid w:val="00BB3145"/>
    <w:rsid w:val="00BB3B79"/>
    <w:rsid w:val="00BB73A3"/>
    <w:rsid w:val="00BC31AB"/>
    <w:rsid w:val="00BC61E0"/>
    <w:rsid w:val="00BD5600"/>
    <w:rsid w:val="00BE184C"/>
    <w:rsid w:val="00C04B3F"/>
    <w:rsid w:val="00C05E00"/>
    <w:rsid w:val="00C16CBC"/>
    <w:rsid w:val="00C240A1"/>
    <w:rsid w:val="00C718E2"/>
    <w:rsid w:val="00C72534"/>
    <w:rsid w:val="00C777FD"/>
    <w:rsid w:val="00C824A7"/>
    <w:rsid w:val="00C8512B"/>
    <w:rsid w:val="00C90648"/>
    <w:rsid w:val="00C936AA"/>
    <w:rsid w:val="00CA3D34"/>
    <w:rsid w:val="00CC282B"/>
    <w:rsid w:val="00CD3DD0"/>
    <w:rsid w:val="00CE10B3"/>
    <w:rsid w:val="00CF5348"/>
    <w:rsid w:val="00D11627"/>
    <w:rsid w:val="00D134A3"/>
    <w:rsid w:val="00D13FDB"/>
    <w:rsid w:val="00D21AAC"/>
    <w:rsid w:val="00D32617"/>
    <w:rsid w:val="00D36BB9"/>
    <w:rsid w:val="00D42804"/>
    <w:rsid w:val="00D45E41"/>
    <w:rsid w:val="00D52FB8"/>
    <w:rsid w:val="00D6456D"/>
    <w:rsid w:val="00D648B6"/>
    <w:rsid w:val="00D7105F"/>
    <w:rsid w:val="00D843F3"/>
    <w:rsid w:val="00D97418"/>
    <w:rsid w:val="00DA2298"/>
    <w:rsid w:val="00DA3B0D"/>
    <w:rsid w:val="00DA6A0D"/>
    <w:rsid w:val="00DB044B"/>
    <w:rsid w:val="00DB0D74"/>
    <w:rsid w:val="00DB669E"/>
    <w:rsid w:val="00DC6288"/>
    <w:rsid w:val="00DD18AA"/>
    <w:rsid w:val="00DD30D0"/>
    <w:rsid w:val="00DD4D2B"/>
    <w:rsid w:val="00DE2C2A"/>
    <w:rsid w:val="00DE6B4F"/>
    <w:rsid w:val="00E064F8"/>
    <w:rsid w:val="00E11187"/>
    <w:rsid w:val="00E2389A"/>
    <w:rsid w:val="00E33814"/>
    <w:rsid w:val="00E367AE"/>
    <w:rsid w:val="00E42138"/>
    <w:rsid w:val="00E550E8"/>
    <w:rsid w:val="00E56D7C"/>
    <w:rsid w:val="00E83846"/>
    <w:rsid w:val="00E944E4"/>
    <w:rsid w:val="00E96635"/>
    <w:rsid w:val="00EB4388"/>
    <w:rsid w:val="00EC77E7"/>
    <w:rsid w:val="00F10EA3"/>
    <w:rsid w:val="00F1292A"/>
    <w:rsid w:val="00F15EAD"/>
    <w:rsid w:val="00F16922"/>
    <w:rsid w:val="00F20E28"/>
    <w:rsid w:val="00F22440"/>
    <w:rsid w:val="00F233EE"/>
    <w:rsid w:val="00F27EDB"/>
    <w:rsid w:val="00F31FB6"/>
    <w:rsid w:val="00F37267"/>
    <w:rsid w:val="00F419CA"/>
    <w:rsid w:val="00F44B59"/>
    <w:rsid w:val="00F5434B"/>
    <w:rsid w:val="00F634C4"/>
    <w:rsid w:val="00F64049"/>
    <w:rsid w:val="00F7389B"/>
    <w:rsid w:val="00F9497D"/>
    <w:rsid w:val="00FA2885"/>
    <w:rsid w:val="00FB133B"/>
    <w:rsid w:val="00FB293A"/>
    <w:rsid w:val="00FD18F6"/>
    <w:rsid w:val="00FD2868"/>
    <w:rsid w:val="00FE0EE7"/>
    <w:rsid w:val="00FE27BA"/>
    <w:rsid w:val="00FE68F1"/>
    <w:rsid w:val="00FF3251"/>
    <w:rsid w:val="00FF399B"/>
    <w:rsid w:val="00FF681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4616C7"/>
  <w15:chartTrackingRefBased/>
  <w15:docId w15:val="{E8C155AA-4BE2-48E5-BAA6-13FAA31E1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overflowPunct w:val="0"/>
      <w:autoSpaceDE w:val="0"/>
      <w:autoSpaceDN w:val="0"/>
      <w:adjustRightInd w:val="0"/>
      <w:textAlignment w:val="baseline"/>
    </w:pPr>
  </w:style>
  <w:style w:type="paragraph" w:styleId="Heading1">
    <w:name w:val="heading 1"/>
    <w:basedOn w:val="Normal"/>
    <w:next w:val="Normal"/>
    <w:qFormat/>
    <w:pPr>
      <w:keepNext/>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Pr>
      <w:sz w:val="24"/>
    </w:rPr>
  </w:style>
  <w:style w:type="paragraph" w:customStyle="1" w:styleId="Style2">
    <w:name w:val="Style2"/>
    <w:basedOn w:val="Normal"/>
    <w:rPr>
      <w:rFonts w:ascii="Arial Black" w:hAnsi="Arial Black"/>
      <w:sz w:val="24"/>
    </w:rPr>
  </w:style>
  <w:style w:type="paragraph" w:styleId="DocumentMap">
    <w:name w:val="Document Map"/>
    <w:basedOn w:val="Normal"/>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Subtitle">
    <w:name w:val="Subtitle"/>
    <w:basedOn w:val="Normal"/>
    <w:qFormat/>
    <w:pPr>
      <w:jc w:val="center"/>
    </w:pPr>
    <w:rPr>
      <w:b/>
      <w:i/>
      <w:sz w:val="32"/>
    </w:rPr>
  </w:style>
  <w:style w:type="paragraph" w:styleId="BodyText2">
    <w:name w:val="Body Text 2"/>
    <w:basedOn w:val="Normal"/>
    <w:pPr>
      <w:ind w:left="360"/>
    </w:pPr>
    <w:rPr>
      <w:sz w:val="24"/>
    </w:rPr>
  </w:style>
  <w:style w:type="paragraph" w:styleId="BodyText">
    <w:name w:val="Body Text"/>
    <w:basedOn w:val="Normal"/>
    <w:pPr>
      <w:widowControl/>
    </w:pPr>
    <w:rPr>
      <w:i/>
      <w:sz w:val="24"/>
    </w:rPr>
  </w:style>
  <w:style w:type="paragraph" w:customStyle="1" w:styleId="Verdana">
    <w:name w:val="Verdana"/>
    <w:basedOn w:val="Normal"/>
    <w:pPr>
      <w:widowControl/>
    </w:pPr>
    <w:rPr>
      <w:rFonts w:ascii="Verdana" w:hAnsi="Verdana"/>
    </w:rPr>
  </w:style>
  <w:style w:type="paragraph" w:styleId="ListParagraph">
    <w:name w:val="List Paragraph"/>
    <w:basedOn w:val="Normal"/>
    <w:uiPriority w:val="34"/>
    <w:qFormat/>
    <w:rsid w:val="000E1822"/>
    <w:pPr>
      <w:widowControl/>
      <w:overflowPunct/>
      <w:autoSpaceDE/>
      <w:autoSpaceDN/>
      <w:adjustRightInd/>
      <w:spacing w:after="160" w:line="259" w:lineRule="auto"/>
      <w:ind w:left="720"/>
      <w:contextualSpacing/>
      <w:textAlignment w:val="auto"/>
    </w:pPr>
    <w:rPr>
      <w:rFonts w:asciiTheme="minorHAnsi" w:eastAsiaTheme="minorHAnsi" w:hAnsiTheme="minorHAnsi" w:cstheme="minorBidi"/>
      <w:sz w:val="22"/>
      <w:szCs w:val="22"/>
    </w:rPr>
  </w:style>
  <w:style w:type="character" w:styleId="Hyperlink">
    <w:name w:val="Hyperlink"/>
    <w:basedOn w:val="DefaultParagraphFont"/>
    <w:rsid w:val="000E1822"/>
    <w:rPr>
      <w:color w:val="0563C1" w:themeColor="hyperlink"/>
      <w:u w:val="single"/>
    </w:rPr>
  </w:style>
  <w:style w:type="character" w:styleId="UnresolvedMention">
    <w:name w:val="Unresolved Mention"/>
    <w:basedOn w:val="DefaultParagraphFont"/>
    <w:uiPriority w:val="99"/>
    <w:semiHidden/>
    <w:unhideWhenUsed/>
    <w:rsid w:val="005E0F23"/>
    <w:rPr>
      <w:color w:val="605E5C"/>
      <w:shd w:val="clear" w:color="auto" w:fill="E1DFDD"/>
    </w:rPr>
  </w:style>
  <w:style w:type="table" w:styleId="TableGrid">
    <w:name w:val="Table Grid"/>
    <w:basedOn w:val="TableNormal"/>
    <w:uiPriority w:val="39"/>
    <w:rsid w:val="00A5181B"/>
    <w:rPr>
      <w:rFonts w:asciiTheme="minorHAnsi" w:eastAsiaTheme="minorHAnsi" w:hAnsiTheme="minorHAnsi" w:cstheme="minorBid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F31FB6"/>
    <w:pPr>
      <w:widowControl/>
      <w:overflowPunct/>
      <w:autoSpaceDE/>
      <w:autoSpaceDN/>
      <w:adjustRightInd/>
      <w:textAlignment w:val="auto"/>
    </w:pPr>
    <w:rPr>
      <w:rFonts w:asciiTheme="minorHAnsi" w:eastAsiaTheme="minorHAnsi" w:hAnsiTheme="minorHAnsi" w:cstheme="minorBidi"/>
      <w:kern w:val="2"/>
      <w14:ligatures w14:val="standardContextual"/>
    </w:rPr>
  </w:style>
  <w:style w:type="character" w:customStyle="1" w:styleId="FootnoteTextChar">
    <w:name w:val="Footnote Text Char"/>
    <w:basedOn w:val="DefaultParagraphFont"/>
    <w:link w:val="FootnoteText"/>
    <w:uiPriority w:val="99"/>
    <w:rsid w:val="00F31FB6"/>
    <w:rPr>
      <w:rFonts w:asciiTheme="minorHAnsi" w:eastAsiaTheme="minorHAnsi" w:hAnsiTheme="minorHAnsi" w:cstheme="minorBidi"/>
      <w:kern w:val="2"/>
      <w14:ligatures w14:val="standardContextual"/>
    </w:rPr>
  </w:style>
  <w:style w:type="character" w:styleId="FootnoteReference">
    <w:name w:val="footnote reference"/>
    <w:basedOn w:val="DefaultParagraphFont"/>
    <w:uiPriority w:val="99"/>
    <w:unhideWhenUsed/>
    <w:rsid w:val="00F31F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bby.jamieson@capbap.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paul.billings@campusoutrea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D36E1-EA73-4094-A802-6F277E29A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CORE SEMINAR</vt:lpstr>
    </vt:vector>
  </TitlesOfParts>
  <Company>Winston &amp; Strawn</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SEMINAR</dc:title>
  <dc:subject/>
  <dc:creator>T730XCDT/2.1</dc:creator>
  <cp:keywords/>
  <cp:lastModifiedBy>Bobby Jamieson</cp:lastModifiedBy>
  <cp:revision>105</cp:revision>
  <cp:lastPrinted>2023-11-18T21:24:00Z</cp:lastPrinted>
  <dcterms:created xsi:type="dcterms:W3CDTF">2023-12-15T15:13:00Z</dcterms:created>
  <dcterms:modified xsi:type="dcterms:W3CDTF">2024-02-23T19:58:00Z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Block DocID</vt:lpwstr>
  </property>
</Properties>
</file>