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EC" w:rsidRDefault="009457EC">
      <w:pPr>
        <w:pStyle w:val="Style1"/>
        <w:rPr>
          <w:b/>
          <w:bCs/>
          <w:smallCaps/>
        </w:rPr>
      </w:pPr>
      <w:r>
        <w:rPr>
          <w:b/>
          <w:szCs w:val="24"/>
        </w:rPr>
        <w:t>V.</w:t>
      </w:r>
      <w:r>
        <w:rPr>
          <w:b/>
          <w:szCs w:val="24"/>
        </w:rPr>
        <w:tab/>
      </w:r>
      <w:r>
        <w:rPr>
          <w:b/>
          <w:bCs/>
          <w:smallCaps/>
        </w:rPr>
        <w:t>How Should Christians Give?</w:t>
      </w:r>
    </w:p>
    <w:p w:rsidR="009457EC" w:rsidRDefault="009457EC">
      <w:pPr>
        <w:pStyle w:val="Subtitle"/>
        <w:ind w:left="720"/>
        <w:jc w:val="both"/>
        <w:rPr>
          <w:b/>
          <w:sz w:val="28"/>
          <w:szCs w:val="28"/>
        </w:rPr>
      </w:pPr>
    </w:p>
    <w:p w:rsidR="009457EC" w:rsidRDefault="009457EC">
      <w:pPr>
        <w:pStyle w:val="Subtitle"/>
        <w:ind w:left="720"/>
        <w:jc w:val="both"/>
        <w:rPr>
          <w:i/>
          <w:iCs/>
          <w:sz w:val="20"/>
        </w:rPr>
      </w:pPr>
      <w:r>
        <w:rPr>
          <w:i/>
          <w:iCs/>
          <w:sz w:val="20"/>
        </w:rPr>
        <w:t>“On the first day of every week, each one of you should set aside a sum of money in keeping with his income, saving it up, so that when I come no collections will have to be made.”</w:t>
      </w:r>
    </w:p>
    <w:p w:rsidR="009457EC" w:rsidRDefault="009457EC">
      <w:pPr>
        <w:pStyle w:val="Subtitle"/>
        <w:ind w:left="720"/>
        <w:jc w:val="both"/>
        <w:rPr>
          <w:b/>
          <w:sz w:val="20"/>
          <w:szCs w:val="28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sz w:val="20"/>
        </w:rPr>
        <w:t>- 1 Corinthians 16:2</w:t>
      </w:r>
    </w:p>
    <w:p w:rsidR="009457EC" w:rsidRDefault="009457EC">
      <w:pPr>
        <w:pStyle w:val="Style1"/>
        <w:numPr>
          <w:ilvl w:val="2"/>
          <w:numId w:val="7"/>
        </w:numPr>
        <w:tabs>
          <w:tab w:val="clear" w:pos="2340"/>
        </w:tabs>
        <w:ind w:left="770" w:hanging="44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Giving should be…</w:t>
      </w:r>
    </w:p>
    <w:p w:rsidR="009457EC" w:rsidRDefault="009457EC">
      <w:pPr>
        <w:pStyle w:val="Style1"/>
        <w:tabs>
          <w:tab w:val="num" w:pos="0"/>
        </w:tabs>
        <w:ind w:left="720"/>
        <w:rPr>
          <w:sz w:val="20"/>
          <w:szCs w:val="24"/>
        </w:rPr>
      </w:pPr>
    </w:p>
    <w:p w:rsidR="009457EC" w:rsidRDefault="009457EC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Periodic</w:t>
      </w: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Personal</w:t>
      </w: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Planned</w:t>
      </w: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tyle1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Progressive</w:t>
      </w:r>
    </w:p>
    <w:p w:rsidR="009457EC" w:rsidRDefault="009457EC">
      <w:pPr>
        <w:pStyle w:val="Style1"/>
        <w:tabs>
          <w:tab w:val="left" w:pos="1080"/>
        </w:tabs>
        <w:ind w:left="720"/>
        <w:rPr>
          <w:b/>
          <w:bCs/>
        </w:rPr>
      </w:pPr>
    </w:p>
    <w:p w:rsidR="009457EC" w:rsidRDefault="009457EC">
      <w:pPr>
        <w:pStyle w:val="Style1"/>
        <w:tabs>
          <w:tab w:val="left" w:pos="1080"/>
        </w:tabs>
        <w:ind w:left="720"/>
        <w:rPr>
          <w:b/>
          <w:bCs/>
        </w:rPr>
      </w:pPr>
    </w:p>
    <w:p w:rsidR="009457EC" w:rsidRDefault="009457EC">
      <w:pPr>
        <w:pStyle w:val="Style1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Plentiful</w:t>
      </w: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Private</w:t>
      </w:r>
    </w:p>
    <w:p w:rsidR="009457EC" w:rsidRDefault="009457EC">
      <w:pPr>
        <w:pStyle w:val="Style1"/>
        <w:ind w:firstLine="1080"/>
        <w:rPr>
          <w:sz w:val="20"/>
        </w:rPr>
      </w:pPr>
      <w:r>
        <w:rPr>
          <w:sz w:val="20"/>
        </w:rPr>
        <w:t>(Matthew 6:3-4)</w:t>
      </w: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 </w:t>
      </w:r>
    </w:p>
    <w:p w:rsidR="009457EC" w:rsidRDefault="009457EC">
      <w:pPr>
        <w:pStyle w:val="Style1"/>
        <w:rPr>
          <w:b/>
          <w:bCs/>
          <w:smallCaps/>
        </w:rPr>
      </w:pPr>
      <w:r>
        <w:rPr>
          <w:b/>
          <w:szCs w:val="24"/>
        </w:rPr>
        <w:t>VI.</w:t>
      </w:r>
      <w:r>
        <w:rPr>
          <w:b/>
          <w:szCs w:val="24"/>
        </w:rPr>
        <w:tab/>
      </w:r>
      <w:r>
        <w:rPr>
          <w:b/>
          <w:bCs/>
          <w:smallCaps/>
        </w:rPr>
        <w:t>Conclusion</w:t>
      </w:r>
    </w:p>
    <w:p w:rsidR="009457EC" w:rsidRDefault="009457EC">
      <w:pPr>
        <w:pStyle w:val="Subtitle"/>
        <w:ind w:firstLine="720"/>
        <w:jc w:val="both"/>
        <w:rPr>
          <w:b/>
          <w:szCs w:val="24"/>
          <w:lang w:val="en-US"/>
        </w:rPr>
      </w:pPr>
      <w:r>
        <w:rPr>
          <w:sz w:val="20"/>
        </w:rPr>
        <w:t>(2 Corinthians 8:7)</w:t>
      </w:r>
    </w:p>
    <w:p w:rsidR="009457EC" w:rsidRDefault="009457EC">
      <w:pPr>
        <w:spacing w:after="0" w:line="240" w:lineRule="auto"/>
        <w:jc w:val="both"/>
        <w:rPr>
          <w:b/>
        </w:rPr>
      </w:pPr>
    </w:p>
    <w:p w:rsidR="009457EC" w:rsidRDefault="009457EC">
      <w:pPr>
        <w:spacing w:after="0" w:line="240" w:lineRule="auto"/>
        <w:jc w:val="both"/>
        <w:rPr>
          <w:b/>
        </w:rPr>
      </w:pPr>
    </w:p>
    <w:p w:rsidR="009457EC" w:rsidRDefault="009457EC">
      <w:pPr>
        <w:pStyle w:val="Style1"/>
        <w:rPr>
          <w:b/>
          <w:bCs/>
        </w:rPr>
      </w:pPr>
    </w:p>
    <w:p w:rsidR="00C10F6D" w:rsidRPr="004A5232" w:rsidRDefault="00C10F6D" w:rsidP="00C10F6D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4A5232">
        <w:rPr>
          <w:rFonts w:ascii="Times New Roman" w:hAnsi="Times New Roman"/>
          <w:i/>
          <w:sz w:val="24"/>
          <w:szCs w:val="24"/>
        </w:rPr>
        <w:t xml:space="preserve">Questions? Contact Steve at </w:t>
      </w:r>
      <w:hyperlink r:id="rId7" w:history="1">
        <w:r w:rsidRPr="004A523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Steve_boyer@hotmail.com</w:t>
        </w:r>
      </w:hyperlink>
      <w:r w:rsidRPr="004A5232">
        <w:rPr>
          <w:rFonts w:ascii="Times New Roman" w:hAnsi="Times New Roman"/>
          <w:i/>
          <w:sz w:val="24"/>
          <w:szCs w:val="24"/>
        </w:rPr>
        <w:t xml:space="preserve">, Jamie at </w:t>
      </w:r>
      <w:hyperlink r:id="rId8" w:history="1">
        <w:r w:rsidRPr="004A523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Jamie.dunlop@capbap.org</w:t>
        </w:r>
      </w:hyperlink>
      <w:r w:rsidRPr="004A5232">
        <w:rPr>
          <w:rFonts w:ascii="Times New Roman" w:hAnsi="Times New Roman"/>
          <w:i/>
          <w:sz w:val="24"/>
          <w:szCs w:val="24"/>
        </w:rPr>
        <w:t xml:space="preserve">, or </w:t>
      </w:r>
      <w:r w:rsidR="00181E7A">
        <w:rPr>
          <w:rFonts w:ascii="Times New Roman" w:hAnsi="Times New Roman"/>
          <w:i/>
          <w:sz w:val="24"/>
          <w:szCs w:val="24"/>
        </w:rPr>
        <w:t>Kyle at kmburke20</w:t>
      </w:r>
      <w:r w:rsidRPr="004A5232">
        <w:rPr>
          <w:rFonts w:ascii="Times New Roman" w:hAnsi="Times New Roman"/>
          <w:i/>
          <w:sz w:val="24"/>
          <w:szCs w:val="24"/>
        </w:rPr>
        <w:t>@gmail.com.</w:t>
      </w:r>
    </w:p>
    <w:p w:rsidR="009457EC" w:rsidRDefault="002F7139">
      <w:pPr>
        <w:spacing w:after="0"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br w:type="column"/>
      </w:r>
      <w:r w:rsidR="009457EC">
        <w:rPr>
          <w:rFonts w:ascii="Times New Roman" w:hAnsi="Times New Roman"/>
          <w:b/>
          <w:noProof/>
          <w:sz w:val="28"/>
        </w:rPr>
        <w:t xml:space="preserve">Core Seminars – </w:t>
      </w:r>
      <w:r w:rsidR="00C10F6D">
        <w:rPr>
          <w:rFonts w:ascii="Times New Roman" w:hAnsi="Times New Roman"/>
          <w:b/>
          <w:noProof/>
          <w:sz w:val="28"/>
        </w:rPr>
        <w:t>Christian Discipleship</w:t>
      </w:r>
    </w:p>
    <w:p w:rsidR="009457EC" w:rsidRDefault="00CD21DE">
      <w:pPr>
        <w:tabs>
          <w:tab w:val="right" w:pos="6120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-377825</wp:posOffset>
            </wp:positionV>
            <wp:extent cx="826770" cy="826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6D">
        <w:rPr>
          <w:rFonts w:ascii="Times New Roman" w:hAnsi="Times New Roman"/>
          <w:b/>
          <w:noProof/>
          <w:sz w:val="28"/>
        </w:rPr>
        <w:t>Steward</w:t>
      </w:r>
      <w:r w:rsidR="00181E7A">
        <w:rPr>
          <w:rFonts w:ascii="Times New Roman" w:hAnsi="Times New Roman"/>
          <w:b/>
          <w:noProof/>
          <w:sz w:val="28"/>
        </w:rPr>
        <w:t>ship</w:t>
      </w:r>
      <w:bookmarkStart w:id="0" w:name="_GoBack"/>
      <w:bookmarkEnd w:id="0"/>
    </w:p>
    <w:p w:rsidR="009457EC" w:rsidRDefault="00C10F6D">
      <w:pPr>
        <w:pStyle w:val="Heading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Week 3</w:t>
      </w:r>
    </w:p>
    <w:p w:rsidR="009457EC" w:rsidRDefault="009457EC">
      <w:pPr>
        <w:spacing w:after="0" w:line="240" w:lineRule="auto"/>
        <w:outlineLvl w:val="0"/>
        <w:rPr>
          <w:rFonts w:ascii="Times New Roman" w:hAnsi="Times New Roman"/>
          <w:b/>
          <w:sz w:val="32"/>
        </w:rPr>
      </w:pPr>
    </w:p>
    <w:p w:rsidR="009457EC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9457EC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9457EC" w:rsidRDefault="009457E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 xml:space="preserve">Giving </w:t>
      </w:r>
      <w:r>
        <w:rPr>
          <w:rFonts w:ascii="Times New Roman" w:hAnsi="Times New Roman"/>
          <w:b/>
          <w:sz w:val="32"/>
        </w:rPr>
        <w:t xml:space="preserve"> </w:t>
      </w:r>
    </w:p>
    <w:p w:rsidR="009457EC" w:rsidRDefault="009457EC">
      <w:pPr>
        <w:pStyle w:val="Style1"/>
        <w:rPr>
          <w:b/>
        </w:rPr>
      </w:pPr>
    </w:p>
    <w:p w:rsidR="009457EC" w:rsidRDefault="009457EC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</w:r>
      <w:r>
        <w:rPr>
          <w:b/>
          <w:smallCaps/>
          <w:szCs w:val="24"/>
        </w:rPr>
        <w:t>Introduction</w:t>
      </w:r>
    </w:p>
    <w:p w:rsidR="009457EC" w:rsidRDefault="009457EC">
      <w:pPr>
        <w:pStyle w:val="Style1"/>
        <w:rPr>
          <w:bCs/>
          <w:sz w:val="20"/>
        </w:rPr>
      </w:pPr>
      <w:r>
        <w:rPr>
          <w:bCs/>
          <w:sz w:val="20"/>
        </w:rPr>
        <w:tab/>
      </w:r>
    </w:p>
    <w:p w:rsidR="009457EC" w:rsidRDefault="009457EC">
      <w:pPr>
        <w:pStyle w:val="Style1"/>
        <w:rPr>
          <w:bCs/>
          <w:sz w:val="20"/>
        </w:rPr>
      </w:pPr>
    </w:p>
    <w:p w:rsidR="009457EC" w:rsidRDefault="009457EC">
      <w:pPr>
        <w:pStyle w:val="Style1"/>
        <w:rPr>
          <w:bCs/>
          <w:sz w:val="20"/>
        </w:rPr>
      </w:pPr>
    </w:p>
    <w:p w:rsidR="009457EC" w:rsidRDefault="009457EC">
      <w:pPr>
        <w:pStyle w:val="Style1"/>
        <w:rPr>
          <w:b/>
          <w:bCs/>
          <w:smallCaps/>
        </w:rPr>
      </w:pPr>
      <w:r>
        <w:rPr>
          <w:b/>
          <w:szCs w:val="24"/>
        </w:rPr>
        <w:t>II.</w:t>
      </w:r>
      <w:r>
        <w:rPr>
          <w:b/>
          <w:szCs w:val="24"/>
        </w:rPr>
        <w:tab/>
      </w:r>
      <w:r>
        <w:rPr>
          <w:b/>
          <w:bCs/>
          <w:smallCaps/>
        </w:rPr>
        <w:t>Why Should Christians Give?</w:t>
      </w:r>
    </w:p>
    <w:p w:rsidR="009457EC" w:rsidRDefault="009457EC">
      <w:pPr>
        <w:pStyle w:val="Subtitle"/>
        <w:ind w:left="720"/>
        <w:jc w:val="both"/>
        <w:rPr>
          <w:b/>
          <w:sz w:val="28"/>
          <w:szCs w:val="28"/>
        </w:rPr>
      </w:pPr>
    </w:p>
    <w:p w:rsidR="009457EC" w:rsidRDefault="009457EC">
      <w:pPr>
        <w:pStyle w:val="Style1"/>
        <w:numPr>
          <w:ilvl w:val="0"/>
          <w:numId w:val="1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Giving shows how great God is</w:t>
      </w:r>
    </w:p>
    <w:p w:rsidR="009457EC" w:rsidRDefault="009457EC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(Matthew 13:45-46; Hebrews 11:26)</w:t>
      </w:r>
    </w:p>
    <w:p w:rsidR="009457EC" w:rsidRDefault="009457EC">
      <w:pPr>
        <w:pStyle w:val="Style1"/>
        <w:tabs>
          <w:tab w:val="left" w:pos="1080"/>
        </w:tabs>
        <w:rPr>
          <w:b/>
          <w:bCs/>
        </w:rPr>
      </w:pPr>
    </w:p>
    <w:p w:rsidR="009457EC" w:rsidRDefault="009457EC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9457EC" w:rsidRDefault="009457EC">
      <w:pPr>
        <w:pStyle w:val="Subtitle"/>
        <w:ind w:left="720"/>
        <w:jc w:val="both"/>
        <w:rPr>
          <w:sz w:val="20"/>
          <w:szCs w:val="22"/>
        </w:rPr>
      </w:pPr>
    </w:p>
    <w:p w:rsidR="009457EC" w:rsidRDefault="009457EC">
      <w:pPr>
        <w:pStyle w:val="Style1"/>
        <w:numPr>
          <w:ilvl w:val="0"/>
          <w:numId w:val="1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God generously gives to us</w:t>
      </w:r>
    </w:p>
    <w:p w:rsidR="009457EC" w:rsidRDefault="009457EC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(2 Corinthians 8:9)</w:t>
      </w:r>
    </w:p>
    <w:p w:rsidR="009457EC" w:rsidRDefault="009457EC">
      <w:pPr>
        <w:pStyle w:val="Subtitle"/>
        <w:ind w:left="720"/>
        <w:jc w:val="both"/>
        <w:rPr>
          <w:sz w:val="22"/>
          <w:szCs w:val="22"/>
        </w:rPr>
      </w:pP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ubtitle"/>
        <w:ind w:left="720"/>
        <w:jc w:val="both"/>
        <w:rPr>
          <w:sz w:val="22"/>
          <w:szCs w:val="22"/>
        </w:rPr>
      </w:pPr>
    </w:p>
    <w:p w:rsidR="009457EC" w:rsidRDefault="009457EC">
      <w:pPr>
        <w:pStyle w:val="Style1"/>
        <w:numPr>
          <w:ilvl w:val="0"/>
          <w:numId w:val="16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Giving promotes godliness</w:t>
      </w:r>
    </w:p>
    <w:p w:rsidR="009457EC" w:rsidRDefault="009457EC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</w:rPr>
        <w:t>(Malachi 3:8-10; Matthew 6:21, 24; Luke 6:38; 2 Corinthians 9:6-7, 12)</w:t>
      </w:r>
    </w:p>
    <w:p w:rsidR="009457EC" w:rsidRDefault="009457EC">
      <w:pPr>
        <w:spacing w:after="0" w:line="240" w:lineRule="auto"/>
        <w:ind w:left="720"/>
        <w:jc w:val="both"/>
        <w:rPr>
          <w:rFonts w:ascii="Times New Roman" w:eastAsia="Times New Roman" w:hAnsi="Times New Roman"/>
          <w:szCs w:val="20"/>
        </w:rPr>
      </w:pPr>
    </w:p>
    <w:p w:rsidR="009457EC" w:rsidRDefault="009457EC">
      <w:pPr>
        <w:pStyle w:val="Subtitle"/>
        <w:jc w:val="both"/>
        <w:rPr>
          <w:sz w:val="22"/>
          <w:lang w:val="en-US" w:eastAsia="en-US"/>
        </w:rPr>
      </w:pPr>
    </w:p>
    <w:p w:rsidR="009457EC" w:rsidRDefault="009457EC">
      <w:pPr>
        <w:pStyle w:val="Subtitle"/>
        <w:jc w:val="both"/>
        <w:rPr>
          <w:sz w:val="22"/>
          <w:lang w:val="en-US" w:eastAsia="en-US"/>
        </w:rPr>
      </w:pPr>
    </w:p>
    <w:p w:rsidR="009457EC" w:rsidRDefault="009457EC">
      <w:pPr>
        <w:pStyle w:val="Subtitle"/>
        <w:jc w:val="both"/>
        <w:rPr>
          <w:sz w:val="22"/>
          <w:lang w:val="en-US" w:eastAsia="en-US"/>
        </w:rPr>
      </w:pPr>
    </w:p>
    <w:p w:rsidR="009457EC" w:rsidRDefault="009457EC">
      <w:pPr>
        <w:pStyle w:val="Subtitle"/>
        <w:jc w:val="both"/>
        <w:rPr>
          <w:sz w:val="22"/>
          <w:lang w:val="en-US" w:eastAsia="en-US"/>
        </w:rPr>
      </w:pPr>
    </w:p>
    <w:p w:rsidR="009457EC" w:rsidRDefault="009457EC">
      <w:pPr>
        <w:pStyle w:val="Subtitle"/>
        <w:jc w:val="both"/>
        <w:rPr>
          <w:sz w:val="22"/>
          <w:lang w:val="en-US" w:eastAsia="en-US"/>
        </w:rPr>
      </w:pPr>
    </w:p>
    <w:p w:rsidR="009457EC" w:rsidRDefault="009457EC">
      <w:pPr>
        <w:pStyle w:val="Subtitle"/>
        <w:jc w:val="both"/>
        <w:rPr>
          <w:sz w:val="22"/>
          <w:lang w:val="en-US" w:eastAsia="en-US"/>
        </w:rPr>
      </w:pPr>
    </w:p>
    <w:p w:rsidR="009457EC" w:rsidRDefault="009457EC">
      <w:pPr>
        <w:pStyle w:val="Subtitle"/>
        <w:jc w:val="both"/>
        <w:rPr>
          <w:sz w:val="22"/>
          <w:lang w:val="en-US" w:eastAsia="en-US"/>
        </w:rPr>
      </w:pPr>
    </w:p>
    <w:p w:rsidR="009457EC" w:rsidRDefault="009457EC">
      <w:pPr>
        <w:pStyle w:val="Subtitle"/>
        <w:jc w:val="both"/>
        <w:rPr>
          <w:sz w:val="22"/>
          <w:lang w:val="en-US" w:eastAsia="en-US"/>
        </w:rPr>
      </w:pPr>
    </w:p>
    <w:p w:rsidR="009457EC" w:rsidRDefault="009457EC">
      <w:pPr>
        <w:pStyle w:val="Subtitle"/>
        <w:jc w:val="both"/>
        <w:rPr>
          <w:sz w:val="22"/>
          <w:lang w:val="en-US" w:eastAsia="en-US"/>
        </w:rPr>
      </w:pPr>
    </w:p>
    <w:p w:rsidR="009457EC" w:rsidRDefault="009457EC">
      <w:pPr>
        <w:pStyle w:val="Subtitle"/>
        <w:jc w:val="both"/>
        <w:rPr>
          <w:sz w:val="22"/>
          <w:lang w:val="en-US" w:eastAsia="en-US"/>
        </w:rPr>
      </w:pPr>
    </w:p>
    <w:p w:rsidR="009457EC" w:rsidRDefault="009457EC">
      <w:pPr>
        <w:pStyle w:val="Subtitle"/>
        <w:jc w:val="both"/>
        <w:rPr>
          <w:sz w:val="22"/>
          <w:lang w:val="en-US" w:eastAsia="en-US"/>
        </w:rPr>
      </w:pPr>
    </w:p>
    <w:p w:rsidR="009457EC" w:rsidRDefault="009457EC">
      <w:pPr>
        <w:pStyle w:val="Subtitle"/>
        <w:jc w:val="both"/>
        <w:rPr>
          <w:sz w:val="22"/>
          <w:szCs w:val="22"/>
          <w:lang w:val="en-US"/>
        </w:rPr>
      </w:pPr>
    </w:p>
    <w:p w:rsidR="009457EC" w:rsidRDefault="009457EC">
      <w:pPr>
        <w:pStyle w:val="Style1"/>
        <w:rPr>
          <w:b/>
          <w:bCs/>
          <w:smallCaps/>
        </w:rPr>
      </w:pPr>
      <w:r>
        <w:rPr>
          <w:b/>
          <w:szCs w:val="24"/>
        </w:rPr>
        <w:lastRenderedPageBreak/>
        <w:t>III.</w:t>
      </w:r>
      <w:r>
        <w:rPr>
          <w:b/>
          <w:szCs w:val="24"/>
        </w:rPr>
        <w:tab/>
      </w:r>
      <w:r>
        <w:rPr>
          <w:b/>
          <w:bCs/>
          <w:smallCaps/>
        </w:rPr>
        <w:t>What Should Christians Give?</w:t>
      </w:r>
    </w:p>
    <w:p w:rsidR="009457EC" w:rsidRDefault="009457EC">
      <w:pPr>
        <w:pStyle w:val="Subtitle"/>
        <w:ind w:left="720"/>
        <w:jc w:val="both"/>
        <w:rPr>
          <w:b/>
          <w:sz w:val="28"/>
          <w:szCs w:val="28"/>
        </w:rPr>
      </w:pPr>
    </w:p>
    <w:p w:rsidR="009457EC" w:rsidRDefault="009457EC">
      <w:pPr>
        <w:pStyle w:val="Style1"/>
        <w:numPr>
          <w:ilvl w:val="1"/>
          <w:numId w:val="9"/>
        </w:numPr>
        <w:tabs>
          <w:tab w:val="clear" w:pos="1080"/>
        </w:tabs>
        <w:ind w:left="770" w:hanging="44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Everything</w:t>
      </w:r>
    </w:p>
    <w:p w:rsidR="009457EC" w:rsidRDefault="009457EC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(Romans 12:1; Colossians 4:5; 1 Corinthians 10:31)</w:t>
      </w:r>
    </w:p>
    <w:p w:rsidR="009457EC" w:rsidRDefault="009457EC">
      <w:pPr>
        <w:pStyle w:val="Subtitle"/>
        <w:ind w:left="720"/>
        <w:jc w:val="both"/>
        <w:rPr>
          <w:sz w:val="22"/>
          <w:szCs w:val="22"/>
          <w:lang w:val="en-US"/>
        </w:rPr>
      </w:pPr>
    </w:p>
    <w:p w:rsidR="009457EC" w:rsidRDefault="009457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9457EC" w:rsidRDefault="009457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9457EC" w:rsidRDefault="009457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457EC" w:rsidRDefault="009457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9457EC" w:rsidRDefault="009457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9457EC" w:rsidRDefault="009457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457EC" w:rsidRDefault="009457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9457EC" w:rsidRDefault="009457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9457EC" w:rsidRDefault="009457EC">
      <w:pPr>
        <w:pStyle w:val="BodyTextIndent"/>
        <w:spacing w:after="0" w:line="240" w:lineRule="auto"/>
        <w:rPr>
          <w:sz w:val="20"/>
        </w:rPr>
      </w:pPr>
      <w:r>
        <w:rPr>
          <w:sz w:val="20"/>
        </w:rPr>
        <w:t>Money is just one piece in a large puzzle of how we can use every gift, every opportunity, every relationship, every dollar to proclaim the glory of God with every minute he gives us on this earth.</w:t>
      </w:r>
    </w:p>
    <w:p w:rsidR="009457EC" w:rsidRDefault="009457E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</w:rPr>
      </w:pPr>
    </w:p>
    <w:p w:rsidR="009457EC" w:rsidRDefault="009457EC">
      <w:pPr>
        <w:pStyle w:val="Style1"/>
        <w:numPr>
          <w:ilvl w:val="1"/>
          <w:numId w:val="9"/>
        </w:numPr>
        <w:tabs>
          <w:tab w:val="clear" w:pos="1080"/>
        </w:tabs>
        <w:ind w:left="770" w:hanging="44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Tithes &amp; offerings</w:t>
      </w:r>
    </w:p>
    <w:p w:rsidR="009457EC" w:rsidRDefault="009457EC">
      <w:pPr>
        <w:pStyle w:val="Subtitle"/>
        <w:jc w:val="both"/>
        <w:rPr>
          <w:b/>
          <w:sz w:val="22"/>
          <w:szCs w:val="22"/>
          <w:lang w:val="en-US"/>
        </w:rPr>
      </w:pPr>
    </w:p>
    <w:p w:rsidR="009457EC" w:rsidRDefault="009457EC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Old Testament giving</w:t>
      </w:r>
    </w:p>
    <w:p w:rsidR="009457EC" w:rsidRDefault="009457EC">
      <w:pPr>
        <w:pStyle w:val="Style1"/>
        <w:ind w:firstLine="1080"/>
        <w:rPr>
          <w:sz w:val="20"/>
        </w:rPr>
      </w:pPr>
      <w:r>
        <w:rPr>
          <w:sz w:val="20"/>
        </w:rPr>
        <w:t>(Leviticus 27:30-33; Deuteronomy 12:17-18; 14:28-29)</w:t>
      </w: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New Testament giving</w:t>
      </w:r>
    </w:p>
    <w:p w:rsidR="009457EC" w:rsidRDefault="009457EC">
      <w:pPr>
        <w:pStyle w:val="Style1"/>
        <w:ind w:firstLine="1080"/>
        <w:rPr>
          <w:sz w:val="20"/>
        </w:rPr>
      </w:pPr>
      <w:r>
        <w:rPr>
          <w:sz w:val="20"/>
        </w:rPr>
        <w:t>(Matthew 17:25-26; 1 Corinthians 9:21; 16:2)</w:t>
      </w: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ubtitle"/>
        <w:jc w:val="both"/>
        <w:rPr>
          <w:sz w:val="22"/>
          <w:szCs w:val="22"/>
        </w:rPr>
      </w:pPr>
    </w:p>
    <w:p w:rsidR="009457EC" w:rsidRDefault="009457EC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Sacrificial giving</w:t>
      </w:r>
    </w:p>
    <w:p w:rsidR="009457EC" w:rsidRDefault="009457EC">
      <w:pPr>
        <w:pStyle w:val="Style1"/>
        <w:ind w:firstLine="1080"/>
        <w:rPr>
          <w:sz w:val="20"/>
        </w:rPr>
      </w:pPr>
      <w:r>
        <w:rPr>
          <w:sz w:val="20"/>
        </w:rPr>
        <w:t>(Matthew 16:24; Mark 12:41-44; 2 Corinthians 8:2-3)</w:t>
      </w:r>
    </w:p>
    <w:p w:rsidR="009457EC" w:rsidRDefault="009457EC">
      <w:pPr>
        <w:pStyle w:val="Subtitle"/>
        <w:ind w:left="720"/>
        <w:jc w:val="both"/>
        <w:rPr>
          <w:sz w:val="22"/>
          <w:lang w:val="en-US"/>
        </w:rPr>
      </w:pPr>
    </w:p>
    <w:p w:rsidR="009457EC" w:rsidRDefault="009457EC">
      <w:pPr>
        <w:pStyle w:val="Subtitle"/>
        <w:ind w:left="720"/>
        <w:jc w:val="both"/>
        <w:rPr>
          <w:sz w:val="22"/>
          <w:lang w:val="en-US"/>
        </w:rPr>
      </w:pPr>
    </w:p>
    <w:p w:rsidR="009457EC" w:rsidRDefault="009457EC">
      <w:pPr>
        <w:pStyle w:val="Subtitle"/>
        <w:ind w:left="720"/>
        <w:jc w:val="both"/>
        <w:rPr>
          <w:sz w:val="22"/>
          <w:lang w:val="en-US"/>
        </w:rPr>
      </w:pPr>
    </w:p>
    <w:p w:rsidR="009457EC" w:rsidRDefault="009457EC">
      <w:pPr>
        <w:pStyle w:val="Subtitle"/>
        <w:ind w:left="720"/>
        <w:jc w:val="both"/>
        <w:rPr>
          <w:sz w:val="22"/>
          <w:lang w:val="en-US"/>
        </w:rPr>
      </w:pPr>
    </w:p>
    <w:p w:rsidR="009457EC" w:rsidRDefault="009457EC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Generous giving</w:t>
      </w:r>
    </w:p>
    <w:p w:rsidR="009457EC" w:rsidRDefault="009457EC">
      <w:pPr>
        <w:pStyle w:val="Style1"/>
        <w:ind w:firstLine="1080"/>
        <w:rPr>
          <w:sz w:val="20"/>
        </w:rPr>
      </w:pPr>
      <w:r>
        <w:rPr>
          <w:sz w:val="20"/>
        </w:rPr>
        <w:t>(2 Corinthians 9:6)</w:t>
      </w:r>
    </w:p>
    <w:p w:rsidR="009457EC" w:rsidRDefault="009457EC">
      <w:pPr>
        <w:pStyle w:val="Subtitle"/>
        <w:ind w:left="720"/>
        <w:jc w:val="both"/>
        <w:rPr>
          <w:sz w:val="20"/>
          <w:szCs w:val="22"/>
          <w:lang w:val="en-US"/>
        </w:rPr>
      </w:pPr>
    </w:p>
    <w:p w:rsidR="009457EC" w:rsidRDefault="009457EC">
      <w:pPr>
        <w:pStyle w:val="Subtitle"/>
        <w:ind w:left="720"/>
        <w:jc w:val="both"/>
        <w:rPr>
          <w:sz w:val="20"/>
          <w:szCs w:val="22"/>
          <w:lang w:val="en-US"/>
        </w:rPr>
      </w:pPr>
    </w:p>
    <w:p w:rsidR="009457EC" w:rsidRDefault="009457EC">
      <w:pPr>
        <w:pStyle w:val="Subtitle"/>
        <w:ind w:left="720"/>
        <w:jc w:val="both"/>
        <w:rPr>
          <w:sz w:val="20"/>
          <w:szCs w:val="22"/>
          <w:lang w:val="en-US"/>
        </w:rPr>
      </w:pPr>
    </w:p>
    <w:p w:rsidR="009457EC" w:rsidRDefault="009457EC">
      <w:pPr>
        <w:pStyle w:val="Subtitle"/>
        <w:ind w:left="720"/>
        <w:jc w:val="both"/>
        <w:rPr>
          <w:sz w:val="20"/>
          <w:szCs w:val="22"/>
          <w:lang w:val="en-US"/>
        </w:rPr>
      </w:pPr>
    </w:p>
    <w:p w:rsidR="009457EC" w:rsidRDefault="009457EC">
      <w:pPr>
        <w:pStyle w:val="Subtitle"/>
        <w:ind w:left="720"/>
        <w:jc w:val="both"/>
        <w:rPr>
          <w:sz w:val="20"/>
          <w:szCs w:val="22"/>
          <w:lang w:val="en-US"/>
        </w:rPr>
      </w:pPr>
    </w:p>
    <w:p w:rsidR="009457EC" w:rsidRDefault="009457EC">
      <w:pPr>
        <w:pStyle w:val="Subtitle"/>
        <w:jc w:val="both"/>
      </w:pPr>
    </w:p>
    <w:p w:rsidR="009457EC" w:rsidRDefault="009457EC">
      <w:pPr>
        <w:pStyle w:val="Subtitle"/>
        <w:ind w:left="720"/>
        <w:jc w:val="both"/>
        <w:rPr>
          <w:i/>
          <w:iCs/>
          <w:sz w:val="20"/>
        </w:rPr>
      </w:pPr>
      <w:r>
        <w:rPr>
          <w:i/>
          <w:iCs/>
          <w:sz w:val="20"/>
        </w:rPr>
        <w:t>Give so that the money you’re spending on your own needs brings God equal or greater glory than it would if you were to give it away.</w:t>
      </w:r>
    </w:p>
    <w:p w:rsidR="009457EC" w:rsidRDefault="009457EC">
      <w:pPr>
        <w:pStyle w:val="Subtitle"/>
        <w:jc w:val="both"/>
        <w:rPr>
          <w:sz w:val="22"/>
          <w:szCs w:val="22"/>
          <w:lang w:val="en-US"/>
        </w:rPr>
      </w:pPr>
    </w:p>
    <w:p w:rsidR="009457EC" w:rsidRDefault="009457EC">
      <w:pPr>
        <w:pStyle w:val="Style1"/>
        <w:rPr>
          <w:b/>
          <w:bCs/>
          <w:smallCaps/>
        </w:rPr>
      </w:pPr>
      <w:r>
        <w:rPr>
          <w:b/>
          <w:szCs w:val="24"/>
        </w:rPr>
        <w:t>IV.</w:t>
      </w:r>
      <w:r>
        <w:rPr>
          <w:b/>
          <w:szCs w:val="24"/>
        </w:rPr>
        <w:tab/>
      </w:r>
      <w:r>
        <w:rPr>
          <w:b/>
          <w:bCs/>
          <w:smallCaps/>
        </w:rPr>
        <w:t>Where Should Christians Give?</w:t>
      </w:r>
    </w:p>
    <w:p w:rsidR="009457EC" w:rsidRDefault="009457EC">
      <w:pPr>
        <w:pStyle w:val="Subtitle"/>
        <w:ind w:left="720"/>
        <w:jc w:val="both"/>
        <w:rPr>
          <w:b/>
          <w:sz w:val="28"/>
          <w:szCs w:val="28"/>
        </w:rPr>
      </w:pPr>
    </w:p>
    <w:p w:rsidR="009457EC" w:rsidRDefault="009457EC">
      <w:pPr>
        <w:pStyle w:val="Style1"/>
        <w:numPr>
          <w:ilvl w:val="0"/>
          <w:numId w:val="19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Obligations</w:t>
      </w:r>
    </w:p>
    <w:p w:rsidR="009457EC" w:rsidRDefault="009457EC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(Galatians 6:6; 1 Timothy 5:8)</w:t>
      </w:r>
    </w:p>
    <w:p w:rsidR="009457EC" w:rsidRDefault="009457EC">
      <w:pPr>
        <w:pStyle w:val="Subtitle"/>
        <w:jc w:val="both"/>
        <w:rPr>
          <w:b/>
          <w:szCs w:val="28"/>
          <w:lang w:val="en-US"/>
        </w:rPr>
      </w:pP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ubtitle"/>
        <w:jc w:val="both"/>
        <w:rPr>
          <w:b/>
          <w:szCs w:val="24"/>
          <w:lang w:val="en-US"/>
        </w:rPr>
      </w:pPr>
    </w:p>
    <w:p w:rsidR="009457EC" w:rsidRDefault="009457EC">
      <w:pPr>
        <w:pStyle w:val="Subtitle"/>
        <w:jc w:val="both"/>
        <w:rPr>
          <w:b/>
          <w:szCs w:val="28"/>
          <w:lang w:val="en-US"/>
        </w:rPr>
      </w:pPr>
    </w:p>
    <w:p w:rsidR="009457EC" w:rsidRDefault="009457EC">
      <w:pPr>
        <w:pStyle w:val="Subtitle"/>
        <w:jc w:val="both"/>
        <w:rPr>
          <w:b/>
          <w:szCs w:val="28"/>
          <w:lang w:val="en-US"/>
        </w:rPr>
      </w:pPr>
    </w:p>
    <w:p w:rsidR="009457EC" w:rsidRDefault="009457EC">
      <w:pPr>
        <w:pStyle w:val="Style1"/>
        <w:numPr>
          <w:ilvl w:val="0"/>
          <w:numId w:val="19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Opportunities</w:t>
      </w:r>
    </w:p>
    <w:p w:rsidR="009457EC" w:rsidRDefault="009457EC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(2 Corinthians 8:7-8; Galatians 6:10)</w:t>
      </w:r>
    </w:p>
    <w:p w:rsidR="009457EC" w:rsidRDefault="009457EC">
      <w:pPr>
        <w:pStyle w:val="Style1"/>
        <w:ind w:left="330"/>
        <w:rPr>
          <w:b/>
          <w:bCs/>
        </w:rPr>
      </w:pPr>
    </w:p>
    <w:sectPr w:rsidR="009457E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EA" w:rsidRDefault="00A577EA">
      <w:pPr>
        <w:spacing w:after="0" w:line="240" w:lineRule="auto"/>
      </w:pPr>
      <w:r>
        <w:separator/>
      </w:r>
    </w:p>
  </w:endnote>
  <w:endnote w:type="continuationSeparator" w:id="0">
    <w:p w:rsidR="00A577EA" w:rsidRDefault="00A5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EA" w:rsidRDefault="00A577EA">
      <w:pPr>
        <w:spacing w:after="0" w:line="240" w:lineRule="auto"/>
      </w:pPr>
      <w:r>
        <w:separator/>
      </w:r>
    </w:p>
  </w:footnote>
  <w:footnote w:type="continuationSeparator" w:id="0">
    <w:p w:rsidR="00A577EA" w:rsidRDefault="00A5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45C"/>
    <w:multiLevelType w:val="hybridMultilevel"/>
    <w:tmpl w:val="5696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68FE"/>
    <w:multiLevelType w:val="hybridMultilevel"/>
    <w:tmpl w:val="DFD6B07C"/>
    <w:lvl w:ilvl="0" w:tplc="BECAD4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759F5"/>
    <w:multiLevelType w:val="hybridMultilevel"/>
    <w:tmpl w:val="8FA05246"/>
    <w:lvl w:ilvl="0" w:tplc="C06EEA6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00C7"/>
    <w:multiLevelType w:val="hybridMultilevel"/>
    <w:tmpl w:val="87AA23A4"/>
    <w:lvl w:ilvl="0" w:tplc="FB2C507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6C753AD"/>
    <w:multiLevelType w:val="hybridMultilevel"/>
    <w:tmpl w:val="5140997C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4677C"/>
    <w:multiLevelType w:val="hybridMultilevel"/>
    <w:tmpl w:val="CA34D2FE"/>
    <w:lvl w:ilvl="0" w:tplc="23C0CE8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0"/>
  </w:num>
  <w:num w:numId="5">
    <w:abstractNumId w:val="14"/>
  </w:num>
  <w:num w:numId="6">
    <w:abstractNumId w:val="11"/>
  </w:num>
  <w:num w:numId="7">
    <w:abstractNumId w:val="1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18"/>
  </w:num>
  <w:num w:numId="15">
    <w:abstractNumId w:val="12"/>
  </w:num>
  <w:num w:numId="16">
    <w:abstractNumId w:val="15"/>
  </w:num>
  <w:num w:numId="17">
    <w:abstractNumId w:val="8"/>
  </w:num>
  <w:num w:numId="18">
    <w:abstractNumId w:val="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53"/>
    <w:rsid w:val="00181E7A"/>
    <w:rsid w:val="002F7139"/>
    <w:rsid w:val="00410D58"/>
    <w:rsid w:val="00454B53"/>
    <w:rsid w:val="009457EC"/>
    <w:rsid w:val="00A577EA"/>
    <w:rsid w:val="00B3718E"/>
    <w:rsid w:val="00C10F6D"/>
    <w:rsid w:val="00C84EB3"/>
    <w:rsid w:val="00CD21DE"/>
    <w:rsid w:val="00F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D68C0-75A8-40D7-AD90-3BB6D4E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6120"/>
      </w:tabs>
      <w:spacing w:after="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FootnoteText">
    <w:name w:val="footnote text"/>
    <w:basedOn w:val="Normal"/>
    <w:semiHidden/>
    <w:unhideWhenUsed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rPr>
      <w:rFonts w:ascii="Calibri" w:eastAsia="Times New Roman" w:hAnsi="Calibri" w:cs="Times New Roman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Heading2Char">
    <w:name w:val="Heading 2 Char"/>
    <w:rPr>
      <w:rFonts w:ascii="Times New Roman" w:eastAsia="Times New Roman" w:hAnsi="Times New Roman"/>
      <w:b/>
      <w:i/>
      <w:sz w:val="24"/>
      <w:u w:val="single"/>
    </w:rPr>
  </w:style>
  <w:style w:type="paragraph" w:styleId="BodyText">
    <w:name w:val="Body Text"/>
    <w:basedOn w:val="Normal"/>
    <w:semiHidden/>
    <w:pPr>
      <w:spacing w:after="0" w:line="360" w:lineRule="auto"/>
      <w:jc w:val="both"/>
    </w:pPr>
    <w:rPr>
      <w:rFonts w:ascii="Verdana" w:eastAsia="Times New Roman" w:hAnsi="Verdana"/>
      <w:sz w:val="24"/>
      <w:szCs w:val="20"/>
    </w:rPr>
  </w:style>
  <w:style w:type="character" w:customStyle="1" w:styleId="BodyTextChar">
    <w:name w:val="Body Text Char"/>
    <w:rPr>
      <w:rFonts w:ascii="Verdana" w:eastAsia="Times New Roman" w:hAnsi="Verdana"/>
      <w:sz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tyle1">
    <w:name w:val="Style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 New Roman" w:eastAsia="Times New Roman" w:hAnsi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dunlop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_bo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for further giving</vt:lpstr>
    </vt:vector>
  </TitlesOfParts>
  <Company>Capitol Hill Baptist Church</Company>
  <LinksUpToDate>false</LinksUpToDate>
  <CharactersWithSpaces>1837</CharactersWithSpaces>
  <SharedDoc>false</SharedDoc>
  <HLinks>
    <vt:vector size="12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mailto:Jamie.dunlop@capbap.org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mailto:Steve_boyer@hotmail.com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for further giving</dc:title>
  <dc:subject/>
  <dc:creator>Jamie Dunlop</dc:creator>
  <cp:keywords/>
  <cp:lastModifiedBy>Jamie Dunlop</cp:lastModifiedBy>
  <cp:revision>3</cp:revision>
  <cp:lastPrinted>2012-12-08T21:28:00Z</cp:lastPrinted>
  <dcterms:created xsi:type="dcterms:W3CDTF">2016-06-17T19:09:00Z</dcterms:created>
  <dcterms:modified xsi:type="dcterms:W3CDTF">2018-03-01T16:21:00Z</dcterms:modified>
</cp:coreProperties>
</file>