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C1" w:rsidRPr="00F55BCD" w:rsidRDefault="00A41CC1" w:rsidP="00A41CC1">
      <w:pPr>
        <w:pStyle w:val="Heading7A"/>
        <w:rPr>
          <w:rFonts w:cs="Times New Roman"/>
        </w:rPr>
      </w:pPr>
      <w:r w:rsidRPr="00F55BCD">
        <w:rPr>
          <w:rFonts w:cs="Times New Roman"/>
        </w:rPr>
        <w:t>2017 Systematic Theology Schedule - Part 2</w:t>
      </w:r>
    </w:p>
    <w:p w:rsidR="00A41CC1" w:rsidRPr="00F55BCD" w:rsidRDefault="00A41CC1" w:rsidP="00A41CC1">
      <w:pPr>
        <w:rPr>
          <w:b/>
          <w:bCs/>
          <w:sz w:val="24"/>
          <w:szCs w:val="24"/>
        </w:rPr>
      </w:pPr>
    </w:p>
    <w:p w:rsidR="00A41CC1" w:rsidRPr="00F55BCD" w:rsidRDefault="00A41CC1" w:rsidP="00A41CC1">
      <w:pPr>
        <w:tabs>
          <w:tab w:val="left" w:pos="990"/>
        </w:tabs>
        <w:rPr>
          <w:sz w:val="22"/>
          <w:szCs w:val="22"/>
        </w:rPr>
      </w:pPr>
      <w:r>
        <w:rPr>
          <w:sz w:val="22"/>
          <w:szCs w:val="22"/>
        </w:rPr>
        <w:t>Week 1 – Introduction &amp; Review</w:t>
      </w:r>
    </w:p>
    <w:p w:rsidR="00A41CC1" w:rsidRPr="00F55BCD" w:rsidRDefault="00A41CC1" w:rsidP="00A41CC1">
      <w:pPr>
        <w:rPr>
          <w:sz w:val="22"/>
          <w:szCs w:val="22"/>
        </w:rPr>
      </w:pPr>
    </w:p>
    <w:p w:rsidR="00A41CC1" w:rsidRPr="00F55BCD" w:rsidRDefault="00A41CC1" w:rsidP="00A41CC1">
      <w:pPr>
        <w:rPr>
          <w:sz w:val="22"/>
          <w:szCs w:val="22"/>
        </w:rPr>
      </w:pPr>
      <w:r>
        <w:rPr>
          <w:sz w:val="22"/>
          <w:szCs w:val="22"/>
        </w:rPr>
        <w:t xml:space="preserve">Week 2 – Person of the Holy Spirit </w:t>
      </w:r>
    </w:p>
    <w:p w:rsidR="00A41CC1" w:rsidRPr="00F55BCD" w:rsidRDefault="00A41CC1" w:rsidP="00A41CC1">
      <w:pPr>
        <w:rPr>
          <w:sz w:val="22"/>
          <w:szCs w:val="22"/>
        </w:rPr>
      </w:pPr>
    </w:p>
    <w:p w:rsidR="00A41CC1" w:rsidRPr="00F55BCD" w:rsidRDefault="00A41CC1" w:rsidP="00A41CC1">
      <w:pPr>
        <w:rPr>
          <w:sz w:val="22"/>
          <w:szCs w:val="22"/>
        </w:rPr>
      </w:pPr>
      <w:r>
        <w:rPr>
          <w:sz w:val="22"/>
          <w:szCs w:val="22"/>
        </w:rPr>
        <w:t>Week 3 – Work of the Holy Spirit Part 1</w:t>
      </w:r>
    </w:p>
    <w:p w:rsidR="00A41CC1" w:rsidRPr="00F55BCD" w:rsidRDefault="00A41CC1" w:rsidP="00A41CC1">
      <w:pPr>
        <w:rPr>
          <w:sz w:val="22"/>
          <w:szCs w:val="22"/>
        </w:rPr>
      </w:pPr>
    </w:p>
    <w:p w:rsidR="00A41CC1" w:rsidRPr="00F55BCD" w:rsidRDefault="00A41CC1" w:rsidP="00A41CC1">
      <w:pPr>
        <w:rPr>
          <w:sz w:val="22"/>
          <w:szCs w:val="22"/>
        </w:rPr>
      </w:pPr>
      <w:r>
        <w:rPr>
          <w:sz w:val="22"/>
          <w:szCs w:val="22"/>
        </w:rPr>
        <w:t>Week 4 – Work of the Holy Spirit Part 2</w:t>
      </w:r>
    </w:p>
    <w:p w:rsidR="00A41CC1" w:rsidRPr="00F55BCD" w:rsidRDefault="00A41CC1" w:rsidP="00A41CC1">
      <w:pPr>
        <w:rPr>
          <w:sz w:val="22"/>
          <w:szCs w:val="22"/>
        </w:rPr>
      </w:pPr>
    </w:p>
    <w:p w:rsidR="00A41CC1" w:rsidRPr="00F55BCD" w:rsidRDefault="00A41CC1" w:rsidP="00A41CC1">
      <w:pPr>
        <w:rPr>
          <w:sz w:val="22"/>
          <w:szCs w:val="22"/>
        </w:rPr>
      </w:pPr>
      <w:r>
        <w:rPr>
          <w:sz w:val="22"/>
          <w:szCs w:val="22"/>
        </w:rPr>
        <w:t>Week 5 – Work of the Holy Spirit Part 3</w:t>
      </w:r>
    </w:p>
    <w:p w:rsidR="00A41CC1" w:rsidRPr="00F55BCD" w:rsidRDefault="00A41CC1" w:rsidP="00A41CC1">
      <w:pPr>
        <w:rPr>
          <w:sz w:val="22"/>
          <w:szCs w:val="22"/>
        </w:rPr>
      </w:pPr>
    </w:p>
    <w:p w:rsidR="00A41CC1" w:rsidRPr="00F55BCD" w:rsidRDefault="00A41CC1" w:rsidP="00A41CC1">
      <w:pPr>
        <w:rPr>
          <w:sz w:val="22"/>
          <w:szCs w:val="22"/>
        </w:rPr>
      </w:pPr>
      <w:r w:rsidRPr="00F55BCD">
        <w:rPr>
          <w:sz w:val="22"/>
          <w:szCs w:val="22"/>
        </w:rPr>
        <w:t xml:space="preserve">Week 6 – </w:t>
      </w:r>
      <w:r>
        <w:rPr>
          <w:sz w:val="22"/>
          <w:szCs w:val="22"/>
        </w:rPr>
        <w:t>Plan of Redemption Part 1</w:t>
      </w:r>
    </w:p>
    <w:p w:rsidR="00A41CC1" w:rsidRPr="00F55BCD" w:rsidRDefault="00A41CC1" w:rsidP="00A41CC1">
      <w:pPr>
        <w:rPr>
          <w:sz w:val="22"/>
          <w:szCs w:val="22"/>
        </w:rPr>
      </w:pPr>
    </w:p>
    <w:p w:rsidR="00A41CC1" w:rsidRPr="00A41CC1" w:rsidRDefault="00A41CC1" w:rsidP="00A41CC1">
      <w:pPr>
        <w:rPr>
          <w:sz w:val="22"/>
          <w:szCs w:val="22"/>
        </w:rPr>
      </w:pPr>
      <w:r w:rsidRPr="00A41CC1">
        <w:rPr>
          <w:sz w:val="22"/>
          <w:szCs w:val="22"/>
        </w:rPr>
        <w:t>Week 7 – Plan of Redemption Part 2</w:t>
      </w:r>
    </w:p>
    <w:p w:rsidR="00A41CC1" w:rsidRPr="00F55BCD" w:rsidRDefault="00A41CC1" w:rsidP="00A41CC1">
      <w:pPr>
        <w:rPr>
          <w:sz w:val="22"/>
          <w:szCs w:val="22"/>
        </w:rPr>
      </w:pPr>
    </w:p>
    <w:p w:rsidR="00A41CC1" w:rsidRDefault="00A41CC1" w:rsidP="00A41CC1">
      <w:pPr>
        <w:rPr>
          <w:sz w:val="22"/>
          <w:szCs w:val="22"/>
        </w:rPr>
      </w:pPr>
      <w:r>
        <w:rPr>
          <w:sz w:val="22"/>
          <w:szCs w:val="22"/>
        </w:rPr>
        <w:t>Week 8 – Plan of Redemption Part 3</w:t>
      </w:r>
    </w:p>
    <w:p w:rsidR="00A41CC1" w:rsidRDefault="00A41CC1" w:rsidP="00A41CC1">
      <w:pPr>
        <w:rPr>
          <w:sz w:val="22"/>
          <w:szCs w:val="22"/>
        </w:rPr>
      </w:pPr>
    </w:p>
    <w:p w:rsidR="00A41CC1" w:rsidRPr="00F55BCD" w:rsidRDefault="00A41CC1" w:rsidP="00A41CC1">
      <w:pPr>
        <w:rPr>
          <w:sz w:val="22"/>
          <w:szCs w:val="22"/>
        </w:rPr>
      </w:pPr>
      <w:r>
        <w:rPr>
          <w:sz w:val="22"/>
          <w:szCs w:val="22"/>
        </w:rPr>
        <w:t>Week 9 – Plan of Redemption Part 4</w:t>
      </w:r>
    </w:p>
    <w:p w:rsidR="00A41CC1" w:rsidRPr="00F55BCD" w:rsidRDefault="00A41CC1" w:rsidP="00A41CC1">
      <w:pPr>
        <w:rPr>
          <w:sz w:val="22"/>
          <w:szCs w:val="22"/>
        </w:rPr>
      </w:pPr>
    </w:p>
    <w:p w:rsidR="00A41CC1" w:rsidRPr="00A41CC1" w:rsidRDefault="00A41CC1" w:rsidP="00A41CC1">
      <w:pPr>
        <w:rPr>
          <w:b/>
          <w:sz w:val="22"/>
          <w:szCs w:val="22"/>
        </w:rPr>
      </w:pPr>
      <w:r w:rsidRPr="00A41CC1">
        <w:rPr>
          <w:b/>
          <w:sz w:val="22"/>
          <w:szCs w:val="22"/>
        </w:rPr>
        <w:t>Week 10 – Doctrine of the Church Part 1</w:t>
      </w:r>
    </w:p>
    <w:p w:rsidR="00A41CC1" w:rsidRPr="00F55BCD" w:rsidRDefault="00A41CC1" w:rsidP="00A41CC1">
      <w:pPr>
        <w:rPr>
          <w:sz w:val="22"/>
          <w:szCs w:val="22"/>
        </w:rPr>
      </w:pPr>
    </w:p>
    <w:p w:rsidR="00A41CC1" w:rsidRPr="00F55BCD" w:rsidRDefault="00A41CC1" w:rsidP="00A41CC1">
      <w:pPr>
        <w:rPr>
          <w:sz w:val="22"/>
          <w:szCs w:val="22"/>
        </w:rPr>
      </w:pPr>
      <w:r>
        <w:rPr>
          <w:sz w:val="22"/>
          <w:szCs w:val="22"/>
        </w:rPr>
        <w:t>Week 11</w:t>
      </w:r>
      <w:r w:rsidRPr="00F55BCD">
        <w:rPr>
          <w:sz w:val="22"/>
          <w:szCs w:val="22"/>
        </w:rPr>
        <w:t xml:space="preserve"> – </w:t>
      </w:r>
      <w:r>
        <w:rPr>
          <w:sz w:val="22"/>
          <w:szCs w:val="22"/>
        </w:rPr>
        <w:t>Doctrine of the Church Part 2</w:t>
      </w:r>
    </w:p>
    <w:p w:rsidR="00A41CC1" w:rsidRPr="00F55BCD" w:rsidRDefault="00A41CC1" w:rsidP="00A41CC1">
      <w:pPr>
        <w:rPr>
          <w:sz w:val="22"/>
          <w:szCs w:val="22"/>
        </w:rPr>
      </w:pPr>
    </w:p>
    <w:p w:rsidR="00A41CC1" w:rsidRPr="00F55BCD" w:rsidRDefault="00A41CC1" w:rsidP="00A41CC1">
      <w:pPr>
        <w:rPr>
          <w:sz w:val="22"/>
          <w:szCs w:val="22"/>
        </w:rPr>
      </w:pPr>
      <w:r w:rsidRPr="00F55BCD">
        <w:rPr>
          <w:sz w:val="22"/>
          <w:szCs w:val="22"/>
        </w:rPr>
        <w:t>Week 1</w:t>
      </w:r>
      <w:r>
        <w:rPr>
          <w:sz w:val="22"/>
          <w:szCs w:val="22"/>
        </w:rPr>
        <w:t>2</w:t>
      </w:r>
      <w:r w:rsidRPr="00F55BCD">
        <w:rPr>
          <w:sz w:val="22"/>
          <w:szCs w:val="22"/>
        </w:rPr>
        <w:t xml:space="preserve"> – </w:t>
      </w:r>
      <w:r>
        <w:rPr>
          <w:sz w:val="22"/>
          <w:szCs w:val="22"/>
        </w:rPr>
        <w:t>Eschatology Part 1</w:t>
      </w:r>
    </w:p>
    <w:p w:rsidR="00A41CC1" w:rsidRPr="00F55BCD" w:rsidRDefault="00A41CC1" w:rsidP="00A41CC1">
      <w:pPr>
        <w:rPr>
          <w:sz w:val="22"/>
          <w:szCs w:val="22"/>
        </w:rPr>
      </w:pPr>
    </w:p>
    <w:p w:rsidR="00A41CC1" w:rsidRPr="00F55BCD" w:rsidRDefault="00A41CC1" w:rsidP="00A41CC1">
      <w:pPr>
        <w:rPr>
          <w:sz w:val="22"/>
          <w:szCs w:val="22"/>
        </w:rPr>
      </w:pPr>
      <w:r w:rsidRPr="00F55BCD">
        <w:rPr>
          <w:sz w:val="22"/>
          <w:szCs w:val="22"/>
        </w:rPr>
        <w:t xml:space="preserve">Week 13 – </w:t>
      </w:r>
      <w:r>
        <w:rPr>
          <w:sz w:val="22"/>
          <w:szCs w:val="22"/>
        </w:rPr>
        <w:t>Eschatology Part 2</w:t>
      </w:r>
    </w:p>
    <w:p w:rsidR="00A41CC1" w:rsidRPr="00F55BCD" w:rsidRDefault="00A41CC1" w:rsidP="00A41CC1">
      <w:pPr>
        <w:rPr>
          <w:sz w:val="22"/>
          <w:szCs w:val="22"/>
        </w:rPr>
      </w:pPr>
    </w:p>
    <w:p w:rsidR="00A41CC1" w:rsidRPr="00F55BCD" w:rsidRDefault="00A41CC1" w:rsidP="00A41CC1">
      <w:pPr>
        <w:rPr>
          <w:sz w:val="22"/>
          <w:szCs w:val="22"/>
        </w:rPr>
      </w:pPr>
    </w:p>
    <w:p w:rsidR="00A41CC1" w:rsidRPr="00A41CC1" w:rsidRDefault="00A41CC1" w:rsidP="00A41CC1">
      <w:pPr>
        <w:rPr>
          <w:b/>
          <w:bCs/>
          <w:sz w:val="22"/>
          <w:szCs w:val="22"/>
        </w:rPr>
      </w:pPr>
      <w:r w:rsidRPr="00A41CC1">
        <w:rPr>
          <w:b/>
          <w:bCs/>
          <w:sz w:val="22"/>
          <w:szCs w:val="22"/>
        </w:rPr>
        <w:t xml:space="preserve">Questions or Comments?  </w:t>
      </w:r>
    </w:p>
    <w:p w:rsidR="00A41CC1" w:rsidRPr="00A41CC1" w:rsidRDefault="00A41CC1" w:rsidP="00A41CC1">
      <w:pPr>
        <w:pBdr>
          <w:bottom w:val="single" w:sz="12" w:space="1" w:color="auto"/>
        </w:pBdr>
        <w:rPr>
          <w:bCs/>
          <w:sz w:val="24"/>
          <w:szCs w:val="24"/>
        </w:rPr>
      </w:pPr>
      <w:r w:rsidRPr="00A41CC1">
        <w:rPr>
          <w:sz w:val="22"/>
          <w:szCs w:val="22"/>
        </w:rPr>
        <w:t>Please feel free to email</w:t>
      </w:r>
      <w:r w:rsidRPr="00A41CC1">
        <w:rPr>
          <w:bCs/>
          <w:sz w:val="24"/>
          <w:szCs w:val="24"/>
        </w:rPr>
        <w:t xml:space="preserve">: </w:t>
      </w:r>
    </w:p>
    <w:p w:rsidR="00A41CC1" w:rsidRPr="00A41CC1" w:rsidRDefault="00A41CC1" w:rsidP="00A41CC1">
      <w:pPr>
        <w:pBdr>
          <w:bottom w:val="single" w:sz="12" w:space="1" w:color="auto"/>
        </w:pBdr>
        <w:rPr>
          <w:bCs/>
          <w:sz w:val="24"/>
          <w:szCs w:val="24"/>
        </w:rPr>
      </w:pPr>
      <w:r w:rsidRPr="00A41CC1">
        <w:rPr>
          <w:bCs/>
          <w:sz w:val="24"/>
          <w:szCs w:val="24"/>
        </w:rPr>
        <w:t xml:space="preserve">John Joseph at </w:t>
      </w:r>
      <w:hyperlink r:id="rId5" w:history="1">
        <w:r w:rsidRPr="00A41CC1">
          <w:rPr>
            <w:rStyle w:val="Hyperlink"/>
            <w:bCs/>
            <w:color w:val="auto"/>
            <w:sz w:val="24"/>
            <w:szCs w:val="24"/>
            <w:u w:val="none"/>
          </w:rPr>
          <w:t>john.joseph@capbap.org</w:t>
        </w:r>
      </w:hyperlink>
      <w:r w:rsidRPr="00A41CC1">
        <w:rPr>
          <w:bCs/>
          <w:sz w:val="24"/>
          <w:szCs w:val="24"/>
        </w:rPr>
        <w:t xml:space="preserve">; or </w:t>
      </w:r>
    </w:p>
    <w:p w:rsidR="00A41CC1" w:rsidRPr="00A41CC1" w:rsidRDefault="00A41CC1" w:rsidP="00A41CC1">
      <w:pPr>
        <w:pBdr>
          <w:bottom w:val="single" w:sz="12" w:space="1" w:color="auto"/>
        </w:pBdr>
        <w:rPr>
          <w:bCs/>
          <w:sz w:val="24"/>
          <w:szCs w:val="24"/>
        </w:rPr>
      </w:pPr>
      <w:r w:rsidRPr="00A41CC1">
        <w:rPr>
          <w:bCs/>
          <w:sz w:val="24"/>
          <w:szCs w:val="24"/>
        </w:rPr>
        <w:t xml:space="preserve">Charles Hedman at </w:t>
      </w:r>
      <w:hyperlink r:id="rId6" w:history="1">
        <w:r w:rsidRPr="00A41CC1">
          <w:rPr>
            <w:rStyle w:val="Hyperlink"/>
            <w:bCs/>
            <w:color w:val="auto"/>
            <w:sz w:val="24"/>
            <w:szCs w:val="24"/>
            <w:u w:val="none"/>
          </w:rPr>
          <w:t>charles.hedman@capbap.org</w:t>
        </w:r>
      </w:hyperlink>
      <w:r w:rsidRPr="00A41CC1">
        <w:rPr>
          <w:bCs/>
          <w:sz w:val="24"/>
          <w:szCs w:val="24"/>
        </w:rPr>
        <w:t xml:space="preserve">; or </w:t>
      </w:r>
    </w:p>
    <w:p w:rsidR="00A41CC1" w:rsidRPr="00A41CC1" w:rsidRDefault="00A41CC1" w:rsidP="00A41CC1">
      <w:pPr>
        <w:pBdr>
          <w:bottom w:val="single" w:sz="12" w:space="1" w:color="auto"/>
        </w:pBdr>
        <w:rPr>
          <w:b/>
          <w:bCs/>
          <w:sz w:val="22"/>
          <w:szCs w:val="22"/>
        </w:rPr>
      </w:pPr>
      <w:r w:rsidRPr="00A41CC1">
        <w:rPr>
          <w:bCs/>
          <w:sz w:val="24"/>
          <w:szCs w:val="24"/>
        </w:rPr>
        <w:t>James Choi at jjschoi@gmail.com</w:t>
      </w:r>
    </w:p>
    <w:p w:rsidR="00A41CC1" w:rsidRDefault="00A41CC1" w:rsidP="00A41CC1">
      <w:pPr>
        <w:pStyle w:val="BodyText2"/>
      </w:pPr>
    </w:p>
    <w:p w:rsidR="00FE79BD" w:rsidRDefault="00FE79BD">
      <w:pPr>
        <w:pBdr>
          <w:bottom w:val="single" w:sz="12" w:space="1" w:color="auto"/>
        </w:pBdr>
        <w:rPr>
          <w:bCs/>
          <w:sz w:val="22"/>
        </w:rPr>
      </w:pPr>
    </w:p>
    <w:p w:rsidR="00FE79BD" w:rsidRDefault="00FE79BD">
      <w:pPr>
        <w:pBdr>
          <w:bottom w:val="single" w:sz="12" w:space="1" w:color="auto"/>
        </w:pBdr>
        <w:rPr>
          <w:bCs/>
          <w:sz w:val="22"/>
        </w:rPr>
      </w:pPr>
    </w:p>
    <w:p w:rsidR="00FE79BD" w:rsidRDefault="00FE79BD">
      <w:pPr>
        <w:pBdr>
          <w:bottom w:val="single" w:sz="12" w:space="1" w:color="auto"/>
        </w:pBdr>
        <w:rPr>
          <w:bCs/>
          <w:sz w:val="22"/>
        </w:rPr>
      </w:pPr>
    </w:p>
    <w:p w:rsidR="00FE79BD" w:rsidRDefault="00FE79BD">
      <w:pPr>
        <w:pBdr>
          <w:bottom w:val="single" w:sz="12" w:space="1" w:color="auto"/>
        </w:pBdr>
        <w:rPr>
          <w:bCs/>
          <w:sz w:val="22"/>
        </w:rPr>
      </w:pPr>
    </w:p>
    <w:p w:rsidR="00FE79BD" w:rsidRDefault="00FE79BD">
      <w:pPr>
        <w:pBdr>
          <w:bottom w:val="single" w:sz="12" w:space="1" w:color="auto"/>
        </w:pBdr>
        <w:rPr>
          <w:bCs/>
          <w:sz w:val="22"/>
        </w:rPr>
      </w:pPr>
    </w:p>
    <w:p w:rsidR="00FE79BD" w:rsidRDefault="00FE79BD">
      <w:pPr>
        <w:pBdr>
          <w:bottom w:val="single" w:sz="12" w:space="1" w:color="auto"/>
        </w:pBdr>
        <w:rPr>
          <w:bCs/>
          <w:sz w:val="22"/>
        </w:rPr>
      </w:pPr>
    </w:p>
    <w:p w:rsidR="00A41CC1" w:rsidRDefault="00A41CC1">
      <w:pPr>
        <w:pBdr>
          <w:bottom w:val="single" w:sz="12" w:space="1" w:color="auto"/>
        </w:pBdr>
        <w:rPr>
          <w:b/>
          <w:sz w:val="12"/>
        </w:rPr>
      </w:pPr>
    </w:p>
    <w:p w:rsidR="00FE79BD" w:rsidRDefault="00FE79BD">
      <w:pPr>
        <w:rPr>
          <w:b/>
          <w:sz w:val="26"/>
        </w:rPr>
      </w:pPr>
      <w:r>
        <w:rPr>
          <w:b/>
          <w:sz w:val="26"/>
        </w:rPr>
        <w:t>Capitol Hill Baptist Church</w:t>
      </w:r>
      <w:r>
        <w:rPr>
          <w:b/>
          <w:sz w:val="26"/>
        </w:rPr>
        <w:tab/>
      </w:r>
      <w:r>
        <w:rPr>
          <w:b/>
        </w:rPr>
        <w:tab/>
        <w:t xml:space="preserve">    </w:t>
      </w:r>
      <w:r>
        <w:rPr>
          <w:b/>
          <w:sz w:val="26"/>
        </w:rPr>
        <w:t>Systematic Theology</w:t>
      </w:r>
    </w:p>
    <w:p w:rsidR="00FE79BD" w:rsidRDefault="00FE79BD">
      <w:pPr>
        <w:pStyle w:val="Heading1"/>
      </w:pPr>
      <w:r>
        <w:t>Core Seminars</w:t>
      </w:r>
      <w:r>
        <w:tab/>
      </w:r>
      <w:r>
        <w:tab/>
      </w:r>
      <w:r>
        <w:tab/>
      </w:r>
      <w:r>
        <w:tab/>
      </w:r>
      <w:r>
        <w:tab/>
        <w:t xml:space="preserve">              </w:t>
      </w:r>
      <w:r w:rsidR="00A41CC1">
        <w:t>Week 10</w:t>
      </w:r>
    </w:p>
    <w:p w:rsidR="00FE79BD" w:rsidRDefault="00FE79BD">
      <w:pPr>
        <w:ind w:left="5040"/>
        <w:rPr>
          <w:b/>
          <w:smallCaps/>
          <w:sz w:val="24"/>
        </w:rPr>
      </w:pPr>
      <w:r>
        <w:rPr>
          <w:b/>
          <w:smallCaps/>
          <w:sz w:val="24"/>
        </w:rPr>
        <w:t xml:space="preserve">        Class Notes</w:t>
      </w:r>
    </w:p>
    <w:p w:rsidR="00FE79BD" w:rsidRDefault="00FE79BD">
      <w:pPr>
        <w:ind w:left="5040"/>
        <w:rPr>
          <w:b/>
          <w:smallCaps/>
          <w:sz w:val="24"/>
        </w:rPr>
      </w:pPr>
    </w:p>
    <w:p w:rsidR="00FE79BD" w:rsidRDefault="00FE79BD">
      <w:pPr>
        <w:pStyle w:val="Heading2"/>
        <w:jc w:val="center"/>
        <w:rPr>
          <w:u w:val="single"/>
        </w:rPr>
      </w:pPr>
      <w:r>
        <w:rPr>
          <w:u w:val="single"/>
        </w:rPr>
        <w:t xml:space="preserve">The Doctrine of the Church </w:t>
      </w:r>
      <w:r w:rsidR="00A41CC1">
        <w:rPr>
          <w:u w:val="single"/>
        </w:rPr>
        <w:t>– Part I</w:t>
      </w:r>
    </w:p>
    <w:p w:rsidR="00FE79BD" w:rsidRDefault="00FE79BD">
      <w:pPr>
        <w:pStyle w:val="BodyText3"/>
      </w:pPr>
    </w:p>
    <w:p w:rsidR="00FE79BD" w:rsidRDefault="00FE79BD">
      <w:pPr>
        <w:numPr>
          <w:ilvl w:val="0"/>
          <w:numId w:val="19"/>
        </w:numPr>
        <w:rPr>
          <w:smallCaps/>
          <w:sz w:val="24"/>
        </w:rPr>
      </w:pPr>
      <w:r>
        <w:rPr>
          <w:sz w:val="24"/>
        </w:rPr>
        <w:t>I</w:t>
      </w:r>
      <w:r>
        <w:rPr>
          <w:smallCaps/>
          <w:sz w:val="24"/>
        </w:rPr>
        <w:t>ntroduction</w:t>
      </w:r>
    </w:p>
    <w:p w:rsidR="00FE79BD" w:rsidRDefault="00FE79BD">
      <w:pPr>
        <w:rPr>
          <w:smallCaps/>
          <w:sz w:val="24"/>
        </w:rPr>
      </w:pPr>
    </w:p>
    <w:p w:rsidR="00FE79BD" w:rsidRDefault="00FE79BD">
      <w:pPr>
        <w:rPr>
          <w:sz w:val="24"/>
          <w:u w:val="single"/>
        </w:rPr>
      </w:pPr>
      <w:r>
        <w:rPr>
          <w:sz w:val="24"/>
          <w:u w:val="single"/>
        </w:rPr>
        <w:t xml:space="preserve">Article XIII, </w:t>
      </w:r>
      <w:r>
        <w:rPr>
          <w:b/>
          <w:bCs/>
          <w:sz w:val="24"/>
          <w:u w:val="single"/>
        </w:rPr>
        <w:t>Of a Gospel Church</w:t>
      </w:r>
      <w:r>
        <w:rPr>
          <w:sz w:val="24"/>
          <w:u w:val="single"/>
        </w:rPr>
        <w:t>, CHBC Statement of Faith</w:t>
      </w:r>
    </w:p>
    <w:p w:rsidR="00FE79BD" w:rsidRDefault="00FE79BD">
      <w:pPr>
        <w:rPr>
          <w:b/>
          <w:bCs/>
          <w:i/>
          <w:iCs/>
        </w:rPr>
      </w:pPr>
      <w:r>
        <w:rPr>
          <w:b/>
          <w:bCs/>
          <w:i/>
          <w:iCs/>
          <w:smallCaps/>
        </w:rPr>
        <w:t>W</w:t>
      </w:r>
      <w:r>
        <w:rPr>
          <w:b/>
          <w:bCs/>
          <w:i/>
          <w:iCs/>
        </w:rPr>
        <w:t>e believe that a visible church of Christ is a congregation of baptized believers, associated by covenant in the faith and fellowship of the Gospel; observing the ordinances of Christ; governed by His laws; and exercising the gifts, rights, and privileges invested in them by His word that its only scriptural officers are Bishops or Pastors, and Deacons, whose qualifications, claims, and duties are defined in the Epistles to Timothy and Titus.</w:t>
      </w:r>
    </w:p>
    <w:p w:rsidR="00FE79BD" w:rsidRDefault="00FE79BD">
      <w:pPr>
        <w:rPr>
          <w:smallCaps/>
          <w:sz w:val="24"/>
        </w:rPr>
      </w:pPr>
    </w:p>
    <w:p w:rsidR="00FE79BD" w:rsidRDefault="00FE79BD">
      <w:pPr>
        <w:rPr>
          <w:smallCaps/>
          <w:sz w:val="24"/>
        </w:rPr>
      </w:pPr>
    </w:p>
    <w:p w:rsidR="00A41CC1" w:rsidRDefault="00A41CC1">
      <w:pPr>
        <w:rPr>
          <w:smallCaps/>
          <w:sz w:val="24"/>
        </w:rPr>
      </w:pPr>
    </w:p>
    <w:p w:rsidR="00A41CC1" w:rsidRDefault="00A41CC1">
      <w:pPr>
        <w:rPr>
          <w:smallCaps/>
          <w:sz w:val="24"/>
        </w:rPr>
      </w:pPr>
    </w:p>
    <w:p w:rsidR="00FE79BD" w:rsidRDefault="00FE79BD">
      <w:pPr>
        <w:numPr>
          <w:ilvl w:val="0"/>
          <w:numId w:val="19"/>
        </w:numPr>
        <w:rPr>
          <w:smallCaps/>
          <w:sz w:val="24"/>
        </w:rPr>
      </w:pPr>
      <w:r>
        <w:rPr>
          <w:smallCaps/>
          <w:sz w:val="24"/>
        </w:rPr>
        <w:t>The Church Defined</w:t>
      </w:r>
    </w:p>
    <w:p w:rsidR="00FE79BD" w:rsidRDefault="00FE79BD">
      <w:pPr>
        <w:ind w:left="1080"/>
      </w:pPr>
      <w:r>
        <w:rPr>
          <w:smallCaps/>
        </w:rPr>
        <w:t>(E</w:t>
      </w:r>
      <w:r>
        <w:t>ph. 5:25; Rom. 9:6; Jas. 1:1; Gal. 6:16; I Pet. 2:9)</w:t>
      </w:r>
    </w:p>
    <w:p w:rsidR="00FE79BD" w:rsidRDefault="00FE79BD">
      <w:pPr>
        <w:rPr>
          <w:sz w:val="12"/>
        </w:rPr>
      </w:pPr>
    </w:p>
    <w:p w:rsidR="00FE79BD" w:rsidRDefault="00FE79BD">
      <w:pPr>
        <w:rPr>
          <w:smallCaps/>
          <w:sz w:val="24"/>
        </w:rPr>
      </w:pPr>
      <w:r>
        <w:tab/>
      </w: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numPr>
          <w:ilvl w:val="0"/>
          <w:numId w:val="19"/>
        </w:numPr>
        <w:rPr>
          <w:smallCaps/>
          <w:sz w:val="24"/>
        </w:rPr>
      </w:pPr>
      <w:r>
        <w:rPr>
          <w:smallCaps/>
          <w:sz w:val="24"/>
        </w:rPr>
        <w:t>The Church of Jesus Christ</w:t>
      </w:r>
    </w:p>
    <w:p w:rsidR="00FE79BD" w:rsidRDefault="00FE79BD">
      <w:pPr>
        <w:ind w:left="1080"/>
      </w:pPr>
      <w:r>
        <w:rPr>
          <w:smallCaps/>
        </w:rPr>
        <w:t>(M</w:t>
      </w:r>
      <w:r w:rsidR="00A41CC1">
        <w:t>att. 16:18; Col. 3:11</w:t>
      </w:r>
      <w:r>
        <w:t>; Eph. 2:11-22)</w:t>
      </w: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A41CC1" w:rsidRDefault="00A41CC1">
      <w:pPr>
        <w:rPr>
          <w:smallCaps/>
          <w:sz w:val="24"/>
        </w:rPr>
      </w:pPr>
      <w:bookmarkStart w:id="0" w:name="_GoBack"/>
      <w:bookmarkEnd w:id="0"/>
    </w:p>
    <w:p w:rsidR="00FE79BD" w:rsidRDefault="00FE79BD">
      <w:pPr>
        <w:numPr>
          <w:ilvl w:val="0"/>
          <w:numId w:val="19"/>
        </w:numPr>
        <w:rPr>
          <w:smallCaps/>
          <w:sz w:val="24"/>
        </w:rPr>
      </w:pPr>
      <w:r>
        <w:rPr>
          <w:smallCaps/>
          <w:sz w:val="24"/>
        </w:rPr>
        <w:lastRenderedPageBreak/>
        <w:t>Biblical Metaphors for the Church</w:t>
      </w:r>
    </w:p>
    <w:p w:rsidR="00FE79BD" w:rsidRDefault="00FE79BD">
      <w:pPr>
        <w:ind w:left="5040"/>
        <w:rPr>
          <w:b/>
          <w:sz w:val="12"/>
        </w:rPr>
      </w:pPr>
    </w:p>
    <w:p w:rsidR="00FE79BD" w:rsidRDefault="00D04209">
      <w:pPr>
        <w:numPr>
          <w:ilvl w:val="3"/>
          <w:numId w:val="18"/>
        </w:numPr>
        <w:tabs>
          <w:tab w:val="clear" w:pos="3240"/>
          <w:tab w:val="num" w:pos="1080"/>
        </w:tabs>
        <w:ind w:hanging="2520"/>
        <w:rPr>
          <w:sz w:val="22"/>
        </w:rPr>
      </w:pPr>
      <w:r>
        <w:rPr>
          <w:sz w:val="22"/>
        </w:rPr>
        <w:t xml:space="preserve">Family </w:t>
      </w:r>
      <w:r w:rsidR="00FE79BD">
        <w:rPr>
          <w:sz w:val="22"/>
        </w:rPr>
        <w:t>Images</w:t>
      </w:r>
    </w:p>
    <w:p w:rsidR="00FE79BD" w:rsidRDefault="00FE79BD">
      <w:pPr>
        <w:pStyle w:val="BodyTextIndent2"/>
        <w:rPr>
          <w:sz w:val="18"/>
        </w:rPr>
      </w:pPr>
      <w:r>
        <w:rPr>
          <w:sz w:val="18"/>
        </w:rPr>
        <w:t>(1 Tim. 5:1-2; Eph. 3:14; 2 Cor. 6:18; Matt. 12:49-50; Eph. 5:22-33; 2 Cor. 11:2)</w:t>
      </w:r>
    </w:p>
    <w:p w:rsidR="00FE79BD" w:rsidRDefault="00FE79BD">
      <w:pPr>
        <w:ind w:left="720"/>
      </w:pPr>
    </w:p>
    <w:p w:rsidR="00FE79BD" w:rsidRDefault="00FE79BD">
      <w:pPr>
        <w:rPr>
          <w:b/>
          <w:sz w:val="24"/>
        </w:rPr>
      </w:pPr>
    </w:p>
    <w:p w:rsidR="00FE79BD" w:rsidRDefault="00FE79BD">
      <w:pPr>
        <w:rPr>
          <w:b/>
          <w:sz w:val="24"/>
        </w:rPr>
      </w:pPr>
    </w:p>
    <w:p w:rsidR="00A41CC1" w:rsidRDefault="00A41CC1">
      <w:pPr>
        <w:rPr>
          <w:b/>
          <w:sz w:val="24"/>
        </w:rPr>
      </w:pPr>
    </w:p>
    <w:p w:rsidR="00FE79BD" w:rsidRDefault="00D04209">
      <w:pPr>
        <w:numPr>
          <w:ilvl w:val="3"/>
          <w:numId w:val="18"/>
        </w:numPr>
        <w:tabs>
          <w:tab w:val="clear" w:pos="3240"/>
          <w:tab w:val="num" w:pos="1080"/>
        </w:tabs>
        <w:ind w:hanging="2520"/>
        <w:rPr>
          <w:sz w:val="22"/>
        </w:rPr>
      </w:pPr>
      <w:r>
        <w:rPr>
          <w:sz w:val="22"/>
        </w:rPr>
        <w:t xml:space="preserve">Agricultural </w:t>
      </w:r>
      <w:r w:rsidR="00FE79BD">
        <w:rPr>
          <w:sz w:val="22"/>
        </w:rPr>
        <w:t>Images</w:t>
      </w:r>
    </w:p>
    <w:p w:rsidR="00FE79BD" w:rsidRDefault="00FE79BD">
      <w:pPr>
        <w:pStyle w:val="BodyTextIndent2"/>
      </w:pPr>
      <w:r>
        <w:t>(John 15:5; Rom. 11:17-24; 1 Cor. 3:6, 9)</w:t>
      </w:r>
    </w:p>
    <w:p w:rsidR="00FE79BD" w:rsidRDefault="00FE79BD">
      <w:pPr>
        <w:rPr>
          <w:b/>
          <w:sz w:val="24"/>
        </w:rPr>
      </w:pPr>
    </w:p>
    <w:p w:rsidR="00FE79BD" w:rsidRDefault="00FE79BD">
      <w:pPr>
        <w:rPr>
          <w:b/>
          <w:sz w:val="24"/>
        </w:rPr>
      </w:pPr>
    </w:p>
    <w:p w:rsidR="00A41CC1" w:rsidRDefault="00A41CC1">
      <w:pPr>
        <w:rPr>
          <w:b/>
          <w:sz w:val="24"/>
        </w:rPr>
      </w:pPr>
    </w:p>
    <w:p w:rsidR="00FE79BD" w:rsidRDefault="00FE79BD">
      <w:pPr>
        <w:rPr>
          <w:b/>
          <w:sz w:val="24"/>
        </w:rPr>
      </w:pPr>
    </w:p>
    <w:p w:rsidR="00FE79BD" w:rsidRDefault="00D04209">
      <w:pPr>
        <w:numPr>
          <w:ilvl w:val="3"/>
          <w:numId w:val="18"/>
        </w:numPr>
        <w:tabs>
          <w:tab w:val="clear" w:pos="3240"/>
          <w:tab w:val="num" w:pos="1080"/>
        </w:tabs>
        <w:ind w:hanging="2520"/>
        <w:rPr>
          <w:sz w:val="22"/>
        </w:rPr>
      </w:pPr>
      <w:r>
        <w:rPr>
          <w:sz w:val="22"/>
        </w:rPr>
        <w:t>Building or Temple</w:t>
      </w:r>
      <w:r w:rsidR="00FE79BD">
        <w:rPr>
          <w:sz w:val="22"/>
        </w:rPr>
        <w:t xml:space="preserve"> Images</w:t>
      </w:r>
    </w:p>
    <w:p w:rsidR="00FE79BD" w:rsidRDefault="00FE79BD">
      <w:pPr>
        <w:pStyle w:val="BodyTextIndent2"/>
      </w:pPr>
      <w:r>
        <w:t>(1 Pet. 2:4-5; 2 Cor. 6:16; 1 Cor. 3:16-17)</w:t>
      </w:r>
    </w:p>
    <w:p w:rsidR="00FE79BD" w:rsidRDefault="00FE79BD">
      <w:pPr>
        <w:rPr>
          <w:b/>
          <w:sz w:val="22"/>
        </w:rPr>
      </w:pPr>
    </w:p>
    <w:p w:rsidR="00FE79BD" w:rsidRDefault="00FE79BD">
      <w:pPr>
        <w:rPr>
          <w:b/>
          <w:sz w:val="22"/>
        </w:rPr>
      </w:pPr>
    </w:p>
    <w:p w:rsidR="00FE79BD" w:rsidRDefault="00FE79BD">
      <w:pPr>
        <w:rPr>
          <w:b/>
          <w:sz w:val="22"/>
        </w:rPr>
      </w:pPr>
    </w:p>
    <w:p w:rsidR="00A41CC1" w:rsidRDefault="00A41CC1">
      <w:pPr>
        <w:rPr>
          <w:b/>
          <w:sz w:val="22"/>
        </w:rPr>
      </w:pPr>
    </w:p>
    <w:p w:rsidR="00FE79BD" w:rsidRDefault="00FE79BD">
      <w:pPr>
        <w:numPr>
          <w:ilvl w:val="3"/>
          <w:numId w:val="18"/>
        </w:numPr>
        <w:tabs>
          <w:tab w:val="clear" w:pos="3240"/>
          <w:tab w:val="num" w:pos="1080"/>
        </w:tabs>
        <w:ind w:hanging="2520"/>
        <w:rPr>
          <w:sz w:val="22"/>
        </w:rPr>
      </w:pPr>
      <w:r>
        <w:rPr>
          <w:sz w:val="22"/>
        </w:rPr>
        <w:t xml:space="preserve">The </w:t>
      </w:r>
      <w:r w:rsidR="00D04209">
        <w:rPr>
          <w:sz w:val="22"/>
        </w:rPr>
        <w:t xml:space="preserve">Body </w:t>
      </w:r>
      <w:r>
        <w:rPr>
          <w:sz w:val="22"/>
        </w:rPr>
        <w:t>of</w:t>
      </w:r>
      <w:r w:rsidR="00D04209">
        <w:rPr>
          <w:sz w:val="22"/>
        </w:rPr>
        <w:t xml:space="preserve"> Christ</w:t>
      </w:r>
    </w:p>
    <w:p w:rsidR="00FE79BD" w:rsidRDefault="00FE79BD">
      <w:pPr>
        <w:pStyle w:val="BodyTextIndent2"/>
      </w:pPr>
      <w:r>
        <w:t>(1 Cor. 12:12-27; Rom. 12:4-6; Eph. 1:22-23, 4:15-16)</w:t>
      </w:r>
    </w:p>
    <w:p w:rsidR="00FE79BD" w:rsidRDefault="00FE79BD">
      <w:pPr>
        <w:ind w:left="720"/>
      </w:pPr>
    </w:p>
    <w:p w:rsidR="00FE79BD" w:rsidRDefault="00FE79BD">
      <w:pPr>
        <w:ind w:left="720"/>
      </w:pPr>
    </w:p>
    <w:p w:rsidR="00A41CC1" w:rsidRDefault="00A41CC1">
      <w:pPr>
        <w:rPr>
          <w:smallCaps/>
          <w:sz w:val="24"/>
        </w:rPr>
      </w:pPr>
    </w:p>
    <w:p w:rsidR="00A41CC1" w:rsidRDefault="00A41CC1">
      <w:pPr>
        <w:rPr>
          <w:smallCaps/>
          <w:sz w:val="24"/>
        </w:rPr>
      </w:pPr>
    </w:p>
    <w:p w:rsidR="00A41CC1" w:rsidRDefault="00A41CC1">
      <w:pPr>
        <w:rPr>
          <w:smallCaps/>
          <w:sz w:val="24"/>
        </w:rPr>
      </w:pPr>
    </w:p>
    <w:p w:rsidR="00FE79BD" w:rsidRDefault="00FE79BD">
      <w:pPr>
        <w:rPr>
          <w:smallCaps/>
          <w:sz w:val="24"/>
        </w:rPr>
      </w:pPr>
    </w:p>
    <w:p w:rsidR="00FE79BD" w:rsidRDefault="00FE79BD">
      <w:pPr>
        <w:numPr>
          <w:ilvl w:val="0"/>
          <w:numId w:val="19"/>
        </w:numPr>
        <w:rPr>
          <w:smallCaps/>
          <w:sz w:val="24"/>
        </w:rPr>
      </w:pPr>
      <w:r>
        <w:rPr>
          <w:smallCaps/>
          <w:sz w:val="24"/>
        </w:rPr>
        <w:t>The Church – Visible and Invisible</w:t>
      </w:r>
    </w:p>
    <w:p w:rsidR="00FE79BD" w:rsidRDefault="00FE79BD">
      <w:pPr>
        <w:ind w:left="1080"/>
      </w:pPr>
      <w:r>
        <w:rPr>
          <w:smallCaps/>
        </w:rPr>
        <w:t>(2 T</w:t>
      </w:r>
      <w:r>
        <w:t>im. 2:19</w:t>
      </w:r>
      <w:r w:rsidR="005B38EA">
        <w:t>; 1Cor. 1:2; 1 Thess. 1:1; Philemon</w:t>
      </w:r>
      <w:r>
        <w:t xml:space="preserve"> 1:1-2)</w:t>
      </w:r>
    </w:p>
    <w:p w:rsidR="00FE79BD" w:rsidRDefault="00FE79BD">
      <w:pPr>
        <w:rPr>
          <w:sz w:val="22"/>
        </w:rPr>
      </w:pPr>
    </w:p>
    <w:p w:rsidR="00FE79BD" w:rsidRDefault="00FE79BD">
      <w:pPr>
        <w:rPr>
          <w:sz w:val="18"/>
        </w:rPr>
      </w:pPr>
      <w:r>
        <w:rPr>
          <w:sz w:val="22"/>
        </w:rPr>
        <w:tab/>
      </w:r>
      <w:r>
        <w:rPr>
          <w:sz w:val="18"/>
        </w:rPr>
        <w:t xml:space="preserve">The </w:t>
      </w:r>
      <w:r>
        <w:rPr>
          <w:i/>
          <w:sz w:val="18"/>
        </w:rPr>
        <w:t>invisible church</w:t>
      </w:r>
      <w:r>
        <w:rPr>
          <w:sz w:val="18"/>
        </w:rPr>
        <w:t xml:space="preserve"> is “the church as God sees it.”</w:t>
      </w:r>
    </w:p>
    <w:p w:rsidR="00FE79BD" w:rsidRDefault="00FE79BD">
      <w:pPr>
        <w:rPr>
          <w:sz w:val="18"/>
        </w:rPr>
      </w:pPr>
      <w:r>
        <w:rPr>
          <w:sz w:val="18"/>
        </w:rPr>
        <w:tab/>
        <w:t xml:space="preserve">The </w:t>
      </w:r>
      <w:r>
        <w:rPr>
          <w:i/>
          <w:sz w:val="18"/>
        </w:rPr>
        <w:t xml:space="preserve">visible church </w:t>
      </w:r>
      <w:r>
        <w:rPr>
          <w:sz w:val="18"/>
        </w:rPr>
        <w:t>is “the church as it appears to Christians and to the world.”</w:t>
      </w:r>
      <w:r w:rsidR="005B38EA">
        <w:rPr>
          <w:sz w:val="18"/>
        </w:rPr>
        <w:t xml:space="preserve"> </w:t>
      </w: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FE79BD" w:rsidRDefault="00FE79BD">
      <w:pPr>
        <w:rPr>
          <w:smallCaps/>
          <w:sz w:val="24"/>
        </w:rPr>
      </w:pPr>
    </w:p>
    <w:p w:rsidR="00A41CC1" w:rsidRDefault="00A41CC1">
      <w:pPr>
        <w:rPr>
          <w:smallCaps/>
          <w:sz w:val="24"/>
        </w:rPr>
      </w:pPr>
    </w:p>
    <w:p w:rsidR="00FE79BD" w:rsidRDefault="00FE79BD">
      <w:pPr>
        <w:rPr>
          <w:smallCaps/>
          <w:sz w:val="24"/>
        </w:rPr>
      </w:pPr>
    </w:p>
    <w:p w:rsidR="00FE79BD" w:rsidRDefault="00FE79BD">
      <w:pPr>
        <w:numPr>
          <w:ilvl w:val="0"/>
          <w:numId w:val="19"/>
        </w:numPr>
        <w:rPr>
          <w:smallCaps/>
          <w:sz w:val="24"/>
        </w:rPr>
      </w:pPr>
      <w:r>
        <w:rPr>
          <w:smallCaps/>
          <w:sz w:val="24"/>
        </w:rPr>
        <w:t>The Church – Local and Universal</w:t>
      </w:r>
    </w:p>
    <w:p w:rsidR="00FE79BD" w:rsidRDefault="00FE79BD">
      <w:pPr>
        <w:ind w:left="1080"/>
        <w:rPr>
          <w:smallCaps/>
          <w:sz w:val="24"/>
        </w:rPr>
      </w:pPr>
      <w:r>
        <w:rPr>
          <w:smallCaps/>
        </w:rPr>
        <w:t>(1 C</w:t>
      </w:r>
      <w:r>
        <w:t>or. 16:19; Acts 9:31; 1 Cor. 12:28)</w:t>
      </w:r>
    </w:p>
    <w:p w:rsidR="00FE79BD" w:rsidRDefault="00FE79BD">
      <w:pPr>
        <w:ind w:left="1080"/>
      </w:pPr>
    </w:p>
    <w:p w:rsidR="00FE79BD" w:rsidRDefault="00FE79BD"/>
    <w:p w:rsidR="00FE79BD" w:rsidRDefault="00FE79BD"/>
    <w:p w:rsidR="00A41CC1" w:rsidRDefault="00A41CC1"/>
    <w:p w:rsidR="00A41CC1" w:rsidRDefault="00A41CC1"/>
    <w:p w:rsidR="00A41CC1" w:rsidRDefault="00A41CC1"/>
    <w:p w:rsidR="00A41CC1" w:rsidRDefault="00A41CC1"/>
    <w:p w:rsidR="00A41CC1" w:rsidRDefault="00A41CC1"/>
    <w:p w:rsidR="00FE79BD" w:rsidRDefault="00FE79BD"/>
    <w:p w:rsidR="00FE79BD" w:rsidRDefault="00FE79BD"/>
    <w:p w:rsidR="00FE79BD" w:rsidRDefault="00FE79BD">
      <w:pPr>
        <w:numPr>
          <w:ilvl w:val="0"/>
          <w:numId w:val="19"/>
        </w:numPr>
        <w:rPr>
          <w:smallCaps/>
          <w:sz w:val="24"/>
        </w:rPr>
      </w:pPr>
      <w:r>
        <w:rPr>
          <w:smallCaps/>
          <w:sz w:val="24"/>
        </w:rPr>
        <w:t>The Church – Militant and Triumphant</w:t>
      </w:r>
    </w:p>
    <w:p w:rsidR="00FE79BD" w:rsidRDefault="00FE79BD">
      <w:pPr>
        <w:ind w:left="1080"/>
      </w:pPr>
      <w:r>
        <w:rPr>
          <w:smallCaps/>
        </w:rPr>
        <w:t xml:space="preserve">(2 </w:t>
      </w:r>
      <w:r>
        <w:t>Cor. 10:4; Eph. 6:12; Matt. 16:18)</w:t>
      </w:r>
    </w:p>
    <w:p w:rsidR="00FE79BD" w:rsidRDefault="00FE79BD"/>
    <w:p w:rsidR="00FE79BD" w:rsidRDefault="00FE79BD"/>
    <w:p w:rsidR="00FE79BD" w:rsidRDefault="00FE79BD"/>
    <w:p w:rsidR="00FE79BD" w:rsidRDefault="00FE79BD"/>
    <w:p w:rsidR="00FE79BD" w:rsidRDefault="00FE79BD"/>
    <w:p w:rsidR="00FE79BD" w:rsidRDefault="00FE79BD"/>
    <w:p w:rsidR="00FE79BD" w:rsidRDefault="00FE79BD"/>
    <w:p w:rsidR="00FE79BD" w:rsidRDefault="00FE79BD"/>
    <w:p w:rsidR="00FE79BD" w:rsidRDefault="00FE79BD"/>
    <w:p w:rsidR="00FE79BD" w:rsidRDefault="00FE79BD"/>
    <w:p w:rsidR="00FE79BD" w:rsidRDefault="00FE79BD">
      <w:pPr>
        <w:numPr>
          <w:ilvl w:val="0"/>
          <w:numId w:val="19"/>
        </w:numPr>
        <w:rPr>
          <w:smallCaps/>
          <w:sz w:val="24"/>
        </w:rPr>
      </w:pPr>
      <w:r>
        <w:rPr>
          <w:smallCaps/>
          <w:sz w:val="24"/>
        </w:rPr>
        <w:t>The Attributes of the Church</w:t>
      </w:r>
    </w:p>
    <w:p w:rsidR="00FE79BD" w:rsidRDefault="00FE79BD">
      <w:pPr>
        <w:ind w:left="1080"/>
      </w:pPr>
      <w:r>
        <w:rPr>
          <w:smallCaps/>
        </w:rPr>
        <w:t>(</w:t>
      </w:r>
      <w:r>
        <w:t>Eph. 4:3-4, 2:20)</w:t>
      </w:r>
    </w:p>
    <w:p w:rsidR="00FE79BD" w:rsidRDefault="00FE79BD"/>
    <w:p w:rsidR="00FE79BD" w:rsidRDefault="00FE79BD"/>
    <w:p w:rsidR="00FE79BD" w:rsidRDefault="00FE79BD">
      <w:pPr>
        <w:numPr>
          <w:ilvl w:val="0"/>
          <w:numId w:val="21"/>
        </w:numPr>
        <w:rPr>
          <w:sz w:val="22"/>
        </w:rPr>
      </w:pPr>
      <w:r>
        <w:rPr>
          <w:sz w:val="22"/>
        </w:rPr>
        <w:t>One</w:t>
      </w:r>
    </w:p>
    <w:p w:rsidR="00FE79BD" w:rsidRDefault="00FE79BD">
      <w:pPr>
        <w:ind w:left="720"/>
        <w:rPr>
          <w:sz w:val="22"/>
        </w:rPr>
      </w:pPr>
    </w:p>
    <w:p w:rsidR="00FE79BD" w:rsidRDefault="00FE79BD">
      <w:pPr>
        <w:ind w:left="720"/>
        <w:rPr>
          <w:sz w:val="22"/>
        </w:rPr>
      </w:pPr>
    </w:p>
    <w:p w:rsidR="00FE79BD" w:rsidRDefault="00FE79BD">
      <w:pPr>
        <w:numPr>
          <w:ilvl w:val="0"/>
          <w:numId w:val="21"/>
        </w:numPr>
        <w:rPr>
          <w:sz w:val="22"/>
        </w:rPr>
      </w:pPr>
      <w:r>
        <w:rPr>
          <w:sz w:val="22"/>
        </w:rPr>
        <w:t>Holy</w:t>
      </w:r>
    </w:p>
    <w:p w:rsidR="00FE79BD" w:rsidRDefault="00FE79BD">
      <w:pPr>
        <w:rPr>
          <w:sz w:val="22"/>
        </w:rPr>
      </w:pPr>
    </w:p>
    <w:p w:rsidR="00FE79BD" w:rsidRDefault="00FE79BD">
      <w:pPr>
        <w:rPr>
          <w:sz w:val="22"/>
        </w:rPr>
      </w:pPr>
    </w:p>
    <w:p w:rsidR="00FE79BD" w:rsidRDefault="00FE79BD">
      <w:pPr>
        <w:numPr>
          <w:ilvl w:val="0"/>
          <w:numId w:val="21"/>
        </w:numPr>
        <w:rPr>
          <w:sz w:val="22"/>
        </w:rPr>
      </w:pPr>
      <w:r>
        <w:rPr>
          <w:sz w:val="22"/>
        </w:rPr>
        <w:t>Catholic</w:t>
      </w:r>
    </w:p>
    <w:p w:rsidR="00FE79BD" w:rsidRDefault="00FE79BD">
      <w:pPr>
        <w:rPr>
          <w:sz w:val="22"/>
        </w:rPr>
      </w:pPr>
    </w:p>
    <w:p w:rsidR="00FE79BD" w:rsidRDefault="00FE79BD">
      <w:pPr>
        <w:rPr>
          <w:sz w:val="22"/>
        </w:rPr>
      </w:pPr>
    </w:p>
    <w:p w:rsidR="00FE79BD" w:rsidRDefault="00FE79BD">
      <w:pPr>
        <w:numPr>
          <w:ilvl w:val="0"/>
          <w:numId w:val="21"/>
        </w:numPr>
        <w:rPr>
          <w:sz w:val="22"/>
        </w:rPr>
      </w:pPr>
      <w:r>
        <w:rPr>
          <w:sz w:val="22"/>
        </w:rPr>
        <w:t>Apostolic</w:t>
      </w:r>
    </w:p>
    <w:p w:rsidR="00FE79BD" w:rsidRDefault="00FE79BD">
      <w:pPr>
        <w:rPr>
          <w:sz w:val="22"/>
        </w:rPr>
      </w:pPr>
    </w:p>
    <w:p w:rsidR="00FE79BD" w:rsidRDefault="00FE79BD">
      <w:pPr>
        <w:ind w:left="720"/>
        <w:rPr>
          <w:sz w:val="24"/>
        </w:rPr>
      </w:pPr>
    </w:p>
    <w:p w:rsidR="00FE79BD" w:rsidRDefault="00FE79BD">
      <w:pPr>
        <w:rPr>
          <w:sz w:val="22"/>
        </w:rPr>
      </w:pPr>
    </w:p>
    <w:sectPr w:rsidR="00FE79BD">
      <w:pgSz w:w="15840" w:h="12240" w:orient="landscape" w:code="1"/>
      <w:pgMar w:top="864" w:right="720" w:bottom="864"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1"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2"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3"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4"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5"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7"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9"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11"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12"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13" w15:restartNumberingAfterBreak="0">
    <w:nsid w:val="6032290E"/>
    <w:multiLevelType w:val="hybridMultilevel"/>
    <w:tmpl w:val="E6FE4D9E"/>
    <w:lvl w:ilvl="0" w:tplc="327AC98E">
      <w:start w:val="1"/>
      <w:numFmt w:val="upperRoman"/>
      <w:lvlText w:val="%1."/>
      <w:lvlJc w:val="left"/>
      <w:pPr>
        <w:tabs>
          <w:tab w:val="num" w:pos="1080"/>
        </w:tabs>
        <w:ind w:left="1080" w:hanging="720"/>
      </w:pPr>
      <w:rPr>
        <w:rFonts w:hint="default"/>
      </w:rPr>
    </w:lvl>
    <w:lvl w:ilvl="1" w:tplc="CB40E548">
      <w:start w:val="1"/>
      <w:numFmt w:val="decimal"/>
      <w:lvlText w:val="%2."/>
      <w:lvlJc w:val="left"/>
      <w:pPr>
        <w:tabs>
          <w:tab w:val="num" w:pos="1440"/>
        </w:tabs>
        <w:ind w:left="1440" w:hanging="360"/>
      </w:pPr>
      <w:rPr>
        <w:rFonts w:hint="default"/>
      </w:rPr>
    </w:lvl>
    <w:lvl w:ilvl="2" w:tplc="BCB4E2C4">
      <w:start w:val="1"/>
      <w:numFmt w:val="lowerLetter"/>
      <w:lvlText w:val="%3."/>
      <w:lvlJc w:val="left"/>
      <w:pPr>
        <w:tabs>
          <w:tab w:val="num" w:pos="2340"/>
        </w:tabs>
        <w:ind w:left="2340" w:hanging="360"/>
      </w:pPr>
      <w:rPr>
        <w:rFonts w:hint="default"/>
      </w:rPr>
    </w:lvl>
    <w:lvl w:ilvl="3" w:tplc="FBFA4B9E">
      <w:start w:val="1"/>
      <w:numFmt w:val="lowerLetter"/>
      <w:lvlText w:val="%4)"/>
      <w:lvlJc w:val="left"/>
      <w:pPr>
        <w:tabs>
          <w:tab w:val="num" w:pos="2880"/>
        </w:tabs>
        <w:ind w:left="2880" w:hanging="360"/>
      </w:pPr>
      <w:rPr>
        <w:rFonts w:hint="default"/>
      </w:rPr>
    </w:lvl>
    <w:lvl w:ilvl="4" w:tplc="3A1CA2B2" w:tentative="1">
      <w:start w:val="1"/>
      <w:numFmt w:val="lowerLetter"/>
      <w:lvlText w:val="%5."/>
      <w:lvlJc w:val="left"/>
      <w:pPr>
        <w:tabs>
          <w:tab w:val="num" w:pos="3600"/>
        </w:tabs>
        <w:ind w:left="3600" w:hanging="360"/>
      </w:pPr>
    </w:lvl>
    <w:lvl w:ilvl="5" w:tplc="1C540EBC" w:tentative="1">
      <w:start w:val="1"/>
      <w:numFmt w:val="lowerRoman"/>
      <w:lvlText w:val="%6."/>
      <w:lvlJc w:val="right"/>
      <w:pPr>
        <w:tabs>
          <w:tab w:val="num" w:pos="4320"/>
        </w:tabs>
        <w:ind w:left="4320" w:hanging="180"/>
      </w:pPr>
    </w:lvl>
    <w:lvl w:ilvl="6" w:tplc="C4628BAE" w:tentative="1">
      <w:start w:val="1"/>
      <w:numFmt w:val="decimal"/>
      <w:lvlText w:val="%7."/>
      <w:lvlJc w:val="left"/>
      <w:pPr>
        <w:tabs>
          <w:tab w:val="num" w:pos="5040"/>
        </w:tabs>
        <w:ind w:left="5040" w:hanging="360"/>
      </w:pPr>
    </w:lvl>
    <w:lvl w:ilvl="7" w:tplc="1670447E" w:tentative="1">
      <w:start w:val="1"/>
      <w:numFmt w:val="lowerLetter"/>
      <w:lvlText w:val="%8."/>
      <w:lvlJc w:val="left"/>
      <w:pPr>
        <w:tabs>
          <w:tab w:val="num" w:pos="5760"/>
        </w:tabs>
        <w:ind w:left="5760" w:hanging="360"/>
      </w:pPr>
    </w:lvl>
    <w:lvl w:ilvl="8" w:tplc="08FE4F34" w:tentative="1">
      <w:start w:val="1"/>
      <w:numFmt w:val="lowerRoman"/>
      <w:lvlText w:val="%9."/>
      <w:lvlJc w:val="right"/>
      <w:pPr>
        <w:tabs>
          <w:tab w:val="num" w:pos="6480"/>
        </w:tabs>
        <w:ind w:left="6480" w:hanging="180"/>
      </w:pPr>
    </w:lvl>
  </w:abstractNum>
  <w:abstractNum w:abstractNumId="14" w15:restartNumberingAfterBreak="0">
    <w:nsid w:val="60957A21"/>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642C329B"/>
    <w:multiLevelType w:val="hybridMultilevel"/>
    <w:tmpl w:val="CEF05C64"/>
    <w:lvl w:ilvl="0" w:tplc="FF4CB05A">
      <w:numFmt w:val="bullet"/>
      <w:lvlText w:val="-"/>
      <w:lvlJc w:val="left"/>
      <w:pPr>
        <w:tabs>
          <w:tab w:val="num" w:pos="360"/>
        </w:tabs>
        <w:ind w:left="360" w:hanging="360"/>
      </w:pPr>
      <w:rPr>
        <w:rFonts w:ascii="Times New Roman" w:eastAsia="Times New Roman" w:hAnsi="Times New Roman" w:cs="Times New Roman" w:hint="default"/>
        <w:i w:val="0"/>
      </w:rPr>
    </w:lvl>
    <w:lvl w:ilvl="1" w:tplc="1098E708" w:tentative="1">
      <w:start w:val="1"/>
      <w:numFmt w:val="bullet"/>
      <w:lvlText w:val="o"/>
      <w:lvlJc w:val="left"/>
      <w:pPr>
        <w:tabs>
          <w:tab w:val="num" w:pos="1080"/>
        </w:tabs>
        <w:ind w:left="1080" w:hanging="360"/>
      </w:pPr>
      <w:rPr>
        <w:rFonts w:ascii="Courier New" w:hAnsi="Courier New" w:hint="default"/>
      </w:rPr>
    </w:lvl>
    <w:lvl w:ilvl="2" w:tplc="BF1E6AAE" w:tentative="1">
      <w:start w:val="1"/>
      <w:numFmt w:val="bullet"/>
      <w:lvlText w:val=""/>
      <w:lvlJc w:val="left"/>
      <w:pPr>
        <w:tabs>
          <w:tab w:val="num" w:pos="1800"/>
        </w:tabs>
        <w:ind w:left="1800" w:hanging="360"/>
      </w:pPr>
      <w:rPr>
        <w:rFonts w:ascii="Wingdings" w:hAnsi="Wingdings" w:hint="default"/>
      </w:rPr>
    </w:lvl>
    <w:lvl w:ilvl="3" w:tplc="F9E8C43E" w:tentative="1">
      <w:start w:val="1"/>
      <w:numFmt w:val="bullet"/>
      <w:lvlText w:val=""/>
      <w:lvlJc w:val="left"/>
      <w:pPr>
        <w:tabs>
          <w:tab w:val="num" w:pos="2520"/>
        </w:tabs>
        <w:ind w:left="2520" w:hanging="360"/>
      </w:pPr>
      <w:rPr>
        <w:rFonts w:ascii="Symbol" w:hAnsi="Symbol" w:hint="default"/>
      </w:rPr>
    </w:lvl>
    <w:lvl w:ilvl="4" w:tplc="13F85716" w:tentative="1">
      <w:start w:val="1"/>
      <w:numFmt w:val="bullet"/>
      <w:lvlText w:val="o"/>
      <w:lvlJc w:val="left"/>
      <w:pPr>
        <w:tabs>
          <w:tab w:val="num" w:pos="3240"/>
        </w:tabs>
        <w:ind w:left="3240" w:hanging="360"/>
      </w:pPr>
      <w:rPr>
        <w:rFonts w:ascii="Courier New" w:hAnsi="Courier New" w:hint="default"/>
      </w:rPr>
    </w:lvl>
    <w:lvl w:ilvl="5" w:tplc="79CE2E96" w:tentative="1">
      <w:start w:val="1"/>
      <w:numFmt w:val="bullet"/>
      <w:lvlText w:val=""/>
      <w:lvlJc w:val="left"/>
      <w:pPr>
        <w:tabs>
          <w:tab w:val="num" w:pos="3960"/>
        </w:tabs>
        <w:ind w:left="3960" w:hanging="360"/>
      </w:pPr>
      <w:rPr>
        <w:rFonts w:ascii="Wingdings" w:hAnsi="Wingdings" w:hint="default"/>
      </w:rPr>
    </w:lvl>
    <w:lvl w:ilvl="6" w:tplc="BEF6817C" w:tentative="1">
      <w:start w:val="1"/>
      <w:numFmt w:val="bullet"/>
      <w:lvlText w:val=""/>
      <w:lvlJc w:val="left"/>
      <w:pPr>
        <w:tabs>
          <w:tab w:val="num" w:pos="4680"/>
        </w:tabs>
        <w:ind w:left="4680" w:hanging="360"/>
      </w:pPr>
      <w:rPr>
        <w:rFonts w:ascii="Symbol" w:hAnsi="Symbol" w:hint="default"/>
      </w:rPr>
    </w:lvl>
    <w:lvl w:ilvl="7" w:tplc="F7EC9EBE" w:tentative="1">
      <w:start w:val="1"/>
      <w:numFmt w:val="bullet"/>
      <w:lvlText w:val="o"/>
      <w:lvlJc w:val="left"/>
      <w:pPr>
        <w:tabs>
          <w:tab w:val="num" w:pos="5400"/>
        </w:tabs>
        <w:ind w:left="5400" w:hanging="360"/>
      </w:pPr>
      <w:rPr>
        <w:rFonts w:ascii="Courier New" w:hAnsi="Courier New" w:hint="default"/>
      </w:rPr>
    </w:lvl>
    <w:lvl w:ilvl="8" w:tplc="5C4058A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3339B3"/>
    <w:multiLevelType w:val="singleLevel"/>
    <w:tmpl w:val="88E08488"/>
    <w:lvl w:ilvl="0">
      <w:start w:val="1"/>
      <w:numFmt w:val="upperRoman"/>
      <w:lvlText w:val="%1."/>
      <w:lvlJc w:val="left"/>
      <w:pPr>
        <w:tabs>
          <w:tab w:val="num" w:pos="1080"/>
        </w:tabs>
        <w:ind w:left="1080" w:hanging="720"/>
      </w:pPr>
      <w:rPr>
        <w:rFonts w:hint="default"/>
      </w:rPr>
    </w:lvl>
  </w:abstractNum>
  <w:abstractNum w:abstractNumId="17"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E613E5"/>
    <w:multiLevelType w:val="hybridMultilevel"/>
    <w:tmpl w:val="0FA8DC6A"/>
    <w:lvl w:ilvl="0" w:tplc="EF60C6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BEE1EAD"/>
    <w:multiLevelType w:val="hybridMultilevel"/>
    <w:tmpl w:val="16AE8A1A"/>
    <w:lvl w:ilvl="0" w:tplc="7C925AB2">
      <w:start w:val="1"/>
      <w:numFmt w:val="decimal"/>
      <w:lvlText w:val="%1."/>
      <w:lvlJc w:val="left"/>
      <w:pPr>
        <w:tabs>
          <w:tab w:val="num" w:pos="1080"/>
        </w:tabs>
        <w:ind w:left="1080" w:hanging="360"/>
      </w:pPr>
      <w:rPr>
        <w:rFonts w:hint="default"/>
      </w:rPr>
    </w:lvl>
    <w:lvl w:ilvl="1" w:tplc="B532E4EC" w:tentative="1">
      <w:start w:val="1"/>
      <w:numFmt w:val="lowerLetter"/>
      <w:lvlText w:val="%2."/>
      <w:lvlJc w:val="left"/>
      <w:pPr>
        <w:tabs>
          <w:tab w:val="num" w:pos="1800"/>
        </w:tabs>
        <w:ind w:left="1800" w:hanging="360"/>
      </w:pPr>
    </w:lvl>
    <w:lvl w:ilvl="2" w:tplc="EDA8F338" w:tentative="1">
      <w:start w:val="1"/>
      <w:numFmt w:val="lowerRoman"/>
      <w:lvlText w:val="%3."/>
      <w:lvlJc w:val="right"/>
      <w:pPr>
        <w:tabs>
          <w:tab w:val="num" w:pos="2520"/>
        </w:tabs>
        <w:ind w:left="2520" w:hanging="180"/>
      </w:pPr>
    </w:lvl>
    <w:lvl w:ilvl="3" w:tplc="49D006CA">
      <w:start w:val="1"/>
      <w:numFmt w:val="decimal"/>
      <w:lvlText w:val="%4."/>
      <w:lvlJc w:val="left"/>
      <w:pPr>
        <w:tabs>
          <w:tab w:val="num" w:pos="3240"/>
        </w:tabs>
        <w:ind w:left="3240" w:hanging="360"/>
      </w:pPr>
    </w:lvl>
    <w:lvl w:ilvl="4" w:tplc="C1F44524" w:tentative="1">
      <w:start w:val="1"/>
      <w:numFmt w:val="lowerLetter"/>
      <w:lvlText w:val="%5."/>
      <w:lvlJc w:val="left"/>
      <w:pPr>
        <w:tabs>
          <w:tab w:val="num" w:pos="3960"/>
        </w:tabs>
        <w:ind w:left="3960" w:hanging="360"/>
      </w:pPr>
    </w:lvl>
    <w:lvl w:ilvl="5" w:tplc="E4229EC4" w:tentative="1">
      <w:start w:val="1"/>
      <w:numFmt w:val="lowerRoman"/>
      <w:lvlText w:val="%6."/>
      <w:lvlJc w:val="right"/>
      <w:pPr>
        <w:tabs>
          <w:tab w:val="num" w:pos="4680"/>
        </w:tabs>
        <w:ind w:left="4680" w:hanging="180"/>
      </w:pPr>
    </w:lvl>
    <w:lvl w:ilvl="6" w:tplc="50AE8B90" w:tentative="1">
      <w:start w:val="1"/>
      <w:numFmt w:val="decimal"/>
      <w:lvlText w:val="%7."/>
      <w:lvlJc w:val="left"/>
      <w:pPr>
        <w:tabs>
          <w:tab w:val="num" w:pos="5400"/>
        </w:tabs>
        <w:ind w:left="5400" w:hanging="360"/>
      </w:pPr>
    </w:lvl>
    <w:lvl w:ilvl="7" w:tplc="AD9233DE" w:tentative="1">
      <w:start w:val="1"/>
      <w:numFmt w:val="lowerLetter"/>
      <w:lvlText w:val="%8."/>
      <w:lvlJc w:val="left"/>
      <w:pPr>
        <w:tabs>
          <w:tab w:val="num" w:pos="6120"/>
        </w:tabs>
        <w:ind w:left="6120" w:hanging="360"/>
      </w:pPr>
    </w:lvl>
    <w:lvl w:ilvl="8" w:tplc="548CFF82"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7"/>
  </w:num>
  <w:num w:numId="4">
    <w:abstractNumId w:val="1"/>
  </w:num>
  <w:num w:numId="5">
    <w:abstractNumId w:val="17"/>
  </w:num>
  <w:num w:numId="6">
    <w:abstractNumId w:val="18"/>
  </w:num>
  <w:num w:numId="7">
    <w:abstractNumId w:val="3"/>
  </w:num>
  <w:num w:numId="8">
    <w:abstractNumId w:val="2"/>
  </w:num>
  <w:num w:numId="9">
    <w:abstractNumId w:val="0"/>
  </w:num>
  <w:num w:numId="10">
    <w:abstractNumId w:val="5"/>
  </w:num>
  <w:num w:numId="11">
    <w:abstractNumId w:val="11"/>
  </w:num>
  <w:num w:numId="12">
    <w:abstractNumId w:val="8"/>
  </w:num>
  <w:num w:numId="13">
    <w:abstractNumId w:val="6"/>
  </w:num>
  <w:num w:numId="14">
    <w:abstractNumId w:val="10"/>
  </w:num>
  <w:num w:numId="15">
    <w:abstractNumId w:val="12"/>
  </w:num>
  <w:num w:numId="16">
    <w:abstractNumId w:val="15"/>
  </w:num>
  <w:num w:numId="17">
    <w:abstractNumId w:val="13"/>
  </w:num>
  <w:num w:numId="18">
    <w:abstractNumId w:val="20"/>
  </w:num>
  <w:num w:numId="19">
    <w:abstractNumId w:val="16"/>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BD"/>
    <w:rsid w:val="002C551A"/>
    <w:rsid w:val="00380775"/>
    <w:rsid w:val="005B38EA"/>
    <w:rsid w:val="00600ACC"/>
    <w:rsid w:val="00A41CC1"/>
    <w:rsid w:val="00B4644C"/>
    <w:rsid w:val="00D04209"/>
    <w:rsid w:val="00EA192F"/>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288200D-A299-4DAB-8467-3325E8D8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pBdr>
        <w:bottom w:val="single" w:sz="12" w:space="1" w:color="auto"/>
      </w:pBdr>
      <w:outlineLvl w:val="4"/>
    </w:pPr>
    <w:rPr>
      <w:sz w:val="24"/>
    </w:rPr>
  </w:style>
  <w:style w:type="paragraph" w:styleId="Heading6">
    <w:name w:val="heading 6"/>
    <w:basedOn w:val="Normal"/>
    <w:next w:val="Normal"/>
    <w:qFormat/>
    <w:pPr>
      <w:keepNext/>
      <w:pBdr>
        <w:bottom w:val="single" w:sz="12" w:space="1" w:color="auto"/>
      </w:pBdr>
      <w:jc w:val="center"/>
      <w:outlineLvl w:val="5"/>
    </w:pPr>
    <w:rPr>
      <w:sz w:val="24"/>
    </w:rPr>
  </w:style>
  <w:style w:type="paragraph" w:styleId="Heading7">
    <w:name w:val="heading 7"/>
    <w:basedOn w:val="Normal"/>
    <w:next w:val="Normal"/>
    <w:qFormat/>
    <w:pPr>
      <w:keepNext/>
      <w:pBdr>
        <w:bottom w:val="single" w:sz="12" w:space="1" w:color="auto"/>
      </w:pBdr>
      <w:outlineLvl w:val="6"/>
    </w:pPr>
    <w:rPr>
      <w:b/>
      <w:sz w:val="24"/>
      <w:u w:val="single"/>
    </w:rPr>
  </w:style>
  <w:style w:type="paragraph" w:styleId="Heading8">
    <w:name w:val="heading 8"/>
    <w:basedOn w:val="Normal"/>
    <w:next w:val="Normal"/>
    <w:qFormat/>
    <w:pPr>
      <w:keepNext/>
      <w:ind w:left="1080" w:hanging="720"/>
      <w:outlineLvl w:val="7"/>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link w:val="BodyText2Char"/>
    <w:semiHidden/>
    <w:pPr>
      <w:pBdr>
        <w:bottom w:val="single" w:sz="12" w:space="1" w:color="auto"/>
      </w:pBdr>
    </w:pPr>
    <w:rPr>
      <w:i/>
      <w:sz w:val="24"/>
    </w:rPr>
  </w:style>
  <w:style w:type="paragraph" w:styleId="BodyText3">
    <w:name w:val="Body Text 3"/>
    <w:basedOn w:val="Normal"/>
    <w:semiHidden/>
    <w:rPr>
      <w:sz w:val="24"/>
    </w:rPr>
  </w:style>
  <w:style w:type="paragraph" w:styleId="BodyTextIndent2">
    <w:name w:val="Body Text Indent 2"/>
    <w:basedOn w:val="Normal"/>
    <w:semiHidden/>
    <w:pPr>
      <w:ind w:left="720"/>
    </w:pPr>
  </w:style>
  <w:style w:type="character" w:customStyle="1" w:styleId="BodyText2Char">
    <w:name w:val="Body Text 2 Char"/>
    <w:basedOn w:val="DefaultParagraphFont"/>
    <w:link w:val="BodyText2"/>
    <w:semiHidden/>
    <w:rsid w:val="00A41CC1"/>
    <w:rPr>
      <w:i/>
      <w:sz w:val="24"/>
    </w:rPr>
  </w:style>
  <w:style w:type="character" w:styleId="Hyperlink">
    <w:name w:val="Hyperlink"/>
    <w:uiPriority w:val="99"/>
    <w:unhideWhenUsed/>
    <w:rsid w:val="00A41CC1"/>
    <w:rPr>
      <w:color w:val="0000FF"/>
      <w:u w:val="single"/>
    </w:rPr>
  </w:style>
  <w:style w:type="paragraph" w:customStyle="1" w:styleId="Heading7A">
    <w:name w:val="Heading 7 A"/>
    <w:next w:val="Normal"/>
    <w:rsid w:val="00A41CC1"/>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hedman@capbap.org" TargetMode="External"/><Relationship Id="rId5" Type="http://schemas.openxmlformats.org/officeDocument/2006/relationships/hyperlink" Target="mailto:john.joseph@capb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Charles Hedman</cp:lastModifiedBy>
  <cp:revision>2</cp:revision>
  <cp:lastPrinted>2015-07-31T21:01:00Z</cp:lastPrinted>
  <dcterms:created xsi:type="dcterms:W3CDTF">2017-08-06T03:26:00Z</dcterms:created>
  <dcterms:modified xsi:type="dcterms:W3CDTF">2017-08-06T03:26:00Z</dcterms:modified>
</cp:coreProperties>
</file>